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956" w:rsidRPr="009F0BD6" w:rsidRDefault="00B15956" w:rsidP="009F0BD6">
      <w:pPr>
        <w:keepNext/>
        <w:numPr>
          <w:ilvl w:val="1"/>
          <w:numId w:val="3"/>
        </w:numPr>
        <w:tabs>
          <w:tab w:val="left" w:pos="1478"/>
          <w:tab w:val="right" w:pos="8440"/>
        </w:tabs>
        <w:suppressAutoHyphens/>
        <w:spacing w:after="0" w:line="240" w:lineRule="auto"/>
        <w:jc w:val="both"/>
        <w:outlineLvl w:val="1"/>
        <w:rPr>
          <w:rFonts w:ascii="Times New Roman" w:hAnsi="Times New Roman"/>
          <w:b/>
          <w:sz w:val="28"/>
          <w:szCs w:val="28"/>
          <w:lang w:eastAsia="zh-CN"/>
        </w:rPr>
      </w:pPr>
      <w:r w:rsidRPr="009F0BD6">
        <w:rPr>
          <w:rFonts w:ascii="Times New Roman" w:hAnsi="Times New Roman"/>
          <w:b/>
          <w:sz w:val="28"/>
          <w:szCs w:val="28"/>
          <w:lang w:eastAsia="zh-CN"/>
        </w:rPr>
        <w:t>Csorvás Város Önkormányzatának</w:t>
      </w:r>
    </w:p>
    <w:p w:rsidR="00B15956" w:rsidRPr="009F0BD6" w:rsidRDefault="00B15956" w:rsidP="009F0BD6">
      <w:pPr>
        <w:keepNext/>
        <w:numPr>
          <w:ilvl w:val="1"/>
          <w:numId w:val="3"/>
        </w:numPr>
        <w:tabs>
          <w:tab w:val="left" w:pos="1478"/>
          <w:tab w:val="right" w:pos="8440"/>
        </w:tabs>
        <w:suppressAutoHyphens/>
        <w:spacing w:after="0" w:line="240" w:lineRule="auto"/>
        <w:ind w:left="1478" w:hanging="1469"/>
        <w:jc w:val="both"/>
        <w:outlineLvl w:val="1"/>
        <w:rPr>
          <w:rFonts w:ascii="Times New Roman" w:hAnsi="Times New Roman"/>
          <w:b/>
          <w:sz w:val="28"/>
          <w:szCs w:val="28"/>
          <w:lang w:eastAsia="zh-CN"/>
        </w:rPr>
      </w:pPr>
      <w:r w:rsidRPr="009F0BD6">
        <w:rPr>
          <w:rFonts w:ascii="Times New Roman" w:hAnsi="Times New Roman"/>
          <w:b/>
          <w:sz w:val="28"/>
          <w:szCs w:val="28"/>
          <w:lang w:eastAsia="zh-CN"/>
        </w:rPr>
        <w:t xml:space="preserve">                    Jegyzőjétől</w:t>
      </w:r>
    </w:p>
    <w:p w:rsidR="00B15956" w:rsidRPr="009F0BD6" w:rsidRDefault="00B15956" w:rsidP="009F0BD6">
      <w:pPr>
        <w:keepNext/>
        <w:numPr>
          <w:ilvl w:val="6"/>
          <w:numId w:val="3"/>
        </w:numPr>
        <w:suppressAutoHyphens/>
        <w:spacing w:before="48" w:after="0" w:line="240" w:lineRule="auto"/>
        <w:jc w:val="both"/>
        <w:outlineLvl w:val="6"/>
        <w:rPr>
          <w:rFonts w:ascii="Arial" w:hAnsi="Arial" w:cs="Arial"/>
          <w:b/>
          <w:sz w:val="28"/>
          <w:szCs w:val="28"/>
          <w:lang w:eastAsia="zh-CN"/>
        </w:rPr>
      </w:pPr>
      <w:r w:rsidRPr="009F0BD6">
        <w:rPr>
          <w:rFonts w:ascii="Times New Roman" w:hAnsi="Times New Roman"/>
          <w:b/>
          <w:sz w:val="28"/>
          <w:szCs w:val="28"/>
          <w:lang w:eastAsia="zh-CN"/>
        </w:rPr>
        <w:t>5920 Csorvás, Rákóczi u. 17. Tel.: 66/258-001.</w:t>
      </w:r>
    </w:p>
    <w:p w:rsidR="00B15956" w:rsidRPr="009F0BD6" w:rsidRDefault="00B15956" w:rsidP="009F0BD6">
      <w:pPr>
        <w:spacing w:after="0" w:line="240" w:lineRule="auto"/>
        <w:jc w:val="center"/>
        <w:rPr>
          <w:rFonts w:ascii="Times New Roman" w:hAnsi="Times New Roman"/>
          <w:sz w:val="24"/>
          <w:szCs w:val="24"/>
          <w:lang w:eastAsia="hu-HU"/>
        </w:rPr>
      </w:pPr>
    </w:p>
    <w:p w:rsidR="00B15956" w:rsidRPr="009F0BD6" w:rsidRDefault="00B15956" w:rsidP="009F0BD6">
      <w:pPr>
        <w:spacing w:after="0" w:line="240" w:lineRule="auto"/>
        <w:jc w:val="center"/>
        <w:rPr>
          <w:rFonts w:ascii="Times New Roman" w:hAnsi="Times New Roman"/>
          <w:sz w:val="24"/>
          <w:szCs w:val="24"/>
          <w:lang w:eastAsia="hu-HU"/>
        </w:rPr>
      </w:pPr>
    </w:p>
    <w:p w:rsidR="00B15956" w:rsidRPr="009F0BD6" w:rsidRDefault="00B15956" w:rsidP="009F0BD6">
      <w:pPr>
        <w:spacing w:after="0" w:line="240" w:lineRule="auto"/>
        <w:jc w:val="center"/>
        <w:rPr>
          <w:rFonts w:ascii="Times New Roman" w:hAnsi="Times New Roman"/>
          <w:b/>
          <w:sz w:val="24"/>
          <w:szCs w:val="24"/>
          <w:lang w:eastAsia="hu-HU"/>
        </w:rPr>
      </w:pPr>
      <w:r w:rsidRPr="009F0BD6">
        <w:rPr>
          <w:rFonts w:ascii="Times New Roman" w:hAnsi="Times New Roman"/>
          <w:sz w:val="24"/>
          <w:szCs w:val="24"/>
          <w:lang w:eastAsia="hu-HU"/>
        </w:rPr>
        <w:t xml:space="preserve"> </w:t>
      </w:r>
      <w:r w:rsidRPr="009F0BD6">
        <w:rPr>
          <w:rFonts w:ascii="Times New Roman" w:hAnsi="Times New Roman"/>
          <w:b/>
          <w:sz w:val="24"/>
          <w:szCs w:val="24"/>
          <w:lang w:eastAsia="hu-HU"/>
        </w:rPr>
        <w:t>BESZÁMOLÓ  ELŐTERJESZTÉS</w:t>
      </w:r>
    </w:p>
    <w:p w:rsidR="00B15956" w:rsidRPr="009F0BD6" w:rsidRDefault="00B15956" w:rsidP="009F0BD6">
      <w:pPr>
        <w:spacing w:after="0" w:line="240" w:lineRule="auto"/>
        <w:rPr>
          <w:rFonts w:ascii="Times New Roman" w:hAnsi="Times New Roman"/>
          <w:b/>
          <w:sz w:val="24"/>
          <w:szCs w:val="24"/>
          <w:lang w:eastAsia="hu-HU"/>
        </w:rPr>
      </w:pPr>
      <w:r w:rsidRPr="009F0BD6">
        <w:rPr>
          <w:rFonts w:ascii="Times New Roman" w:hAnsi="Times New Roman"/>
          <w:b/>
          <w:sz w:val="24"/>
          <w:szCs w:val="24"/>
          <w:lang w:eastAsia="hu-HU"/>
        </w:rPr>
        <w:t xml:space="preserve"> </w:t>
      </w:r>
    </w:p>
    <w:p w:rsidR="00B15956" w:rsidRPr="009F0BD6" w:rsidRDefault="00B15956" w:rsidP="009F0BD6">
      <w:pPr>
        <w:spacing w:after="0" w:line="240" w:lineRule="auto"/>
        <w:jc w:val="center"/>
        <w:rPr>
          <w:rFonts w:ascii="Times New Roman" w:hAnsi="Times New Roman"/>
          <w:b/>
          <w:sz w:val="24"/>
          <w:szCs w:val="24"/>
          <w:lang w:eastAsia="hu-HU"/>
        </w:rPr>
      </w:pPr>
      <w:r w:rsidRPr="009F0BD6">
        <w:rPr>
          <w:rFonts w:ascii="Times New Roman" w:hAnsi="Times New Roman"/>
          <w:b/>
          <w:sz w:val="24"/>
          <w:szCs w:val="24"/>
          <w:lang w:eastAsia="hu-HU"/>
        </w:rPr>
        <w:t xml:space="preserve">  CSORVÁS  VÁROS  ÖNKORMÁNYZATÁNAK  KÉPVISLŐ-TESTÜLETÉHEZ</w:t>
      </w:r>
    </w:p>
    <w:p w:rsidR="00B15956" w:rsidRPr="009F0BD6" w:rsidRDefault="00B15956" w:rsidP="009F0BD6">
      <w:pPr>
        <w:spacing w:after="0" w:line="240" w:lineRule="auto"/>
        <w:jc w:val="center"/>
        <w:rPr>
          <w:rFonts w:ascii="Times New Roman" w:hAnsi="Times New Roman"/>
          <w:b/>
          <w:sz w:val="24"/>
          <w:szCs w:val="24"/>
          <w:lang w:eastAsia="hu-HU"/>
        </w:rPr>
      </w:pPr>
      <w:r w:rsidRPr="009F0BD6">
        <w:rPr>
          <w:rFonts w:ascii="Times New Roman" w:hAnsi="Times New Roman"/>
          <w:b/>
          <w:sz w:val="24"/>
          <w:szCs w:val="24"/>
          <w:lang w:eastAsia="hu-HU"/>
        </w:rPr>
        <w:t xml:space="preserve">  </w:t>
      </w:r>
    </w:p>
    <w:p w:rsidR="00B15956" w:rsidRPr="009F0BD6" w:rsidRDefault="00B15956" w:rsidP="009F0BD6">
      <w:pPr>
        <w:spacing w:after="0" w:line="240" w:lineRule="auto"/>
        <w:jc w:val="center"/>
        <w:rPr>
          <w:rFonts w:ascii="Times New Roman" w:hAnsi="Times New Roman"/>
          <w:b/>
          <w:sz w:val="24"/>
          <w:szCs w:val="24"/>
          <w:lang w:eastAsia="hu-HU"/>
        </w:rPr>
      </w:pPr>
      <w:r w:rsidRPr="009F0BD6">
        <w:rPr>
          <w:rFonts w:ascii="Times New Roman" w:hAnsi="Times New Roman"/>
          <w:b/>
          <w:sz w:val="24"/>
          <w:szCs w:val="24"/>
          <w:lang w:eastAsia="hu-HU"/>
        </w:rPr>
        <w:t xml:space="preserve">A CSORVÁSI  POLGÁRMESTERI  HIVATAL  2019-BEN VÉGZETT </w:t>
      </w:r>
    </w:p>
    <w:p w:rsidR="00B15956" w:rsidRPr="009F0BD6" w:rsidRDefault="00B15956" w:rsidP="009F0BD6">
      <w:pPr>
        <w:spacing w:after="0" w:line="240" w:lineRule="auto"/>
        <w:jc w:val="center"/>
        <w:rPr>
          <w:rFonts w:ascii="Times New Roman" w:hAnsi="Times New Roman"/>
          <w:b/>
          <w:sz w:val="24"/>
          <w:szCs w:val="24"/>
          <w:lang w:eastAsia="hu-HU"/>
        </w:rPr>
      </w:pPr>
      <w:r w:rsidRPr="009F0BD6">
        <w:rPr>
          <w:rFonts w:ascii="Times New Roman" w:hAnsi="Times New Roman"/>
          <w:b/>
          <w:sz w:val="24"/>
          <w:szCs w:val="24"/>
          <w:lang w:eastAsia="hu-HU"/>
        </w:rPr>
        <w:t xml:space="preserve"> </w:t>
      </w:r>
    </w:p>
    <w:p w:rsidR="00B15956" w:rsidRPr="009F0BD6" w:rsidRDefault="00B15956" w:rsidP="009F0BD6">
      <w:pPr>
        <w:spacing w:after="0" w:line="240" w:lineRule="auto"/>
        <w:jc w:val="center"/>
        <w:rPr>
          <w:rFonts w:ascii="Times New Roman" w:hAnsi="Times New Roman"/>
          <w:b/>
          <w:sz w:val="24"/>
          <w:szCs w:val="24"/>
          <w:lang w:eastAsia="hu-HU"/>
        </w:rPr>
      </w:pPr>
      <w:r w:rsidRPr="009F0BD6">
        <w:rPr>
          <w:rFonts w:ascii="Times New Roman" w:hAnsi="Times New Roman"/>
          <w:b/>
          <w:sz w:val="24"/>
          <w:szCs w:val="24"/>
          <w:lang w:eastAsia="hu-HU"/>
        </w:rPr>
        <w:t>MUNKÁJÁRÓL</w:t>
      </w:r>
    </w:p>
    <w:p w:rsidR="00B15956" w:rsidRPr="009F0BD6" w:rsidRDefault="00B15956" w:rsidP="009F0BD6">
      <w:pPr>
        <w:spacing w:after="0" w:line="240" w:lineRule="auto"/>
        <w:jc w:val="center"/>
        <w:rPr>
          <w:rFonts w:ascii="Times New Roman" w:hAnsi="Times New Roman"/>
          <w:b/>
          <w:sz w:val="24"/>
          <w:szCs w:val="24"/>
          <w:lang w:eastAsia="hu-HU"/>
        </w:rPr>
      </w:pPr>
      <w:r w:rsidRPr="009F0BD6">
        <w:rPr>
          <w:rFonts w:ascii="Times New Roman" w:hAnsi="Times New Roman"/>
          <w:b/>
          <w:sz w:val="24"/>
          <w:szCs w:val="24"/>
          <w:lang w:eastAsia="hu-HU"/>
        </w:rPr>
        <w:t xml:space="preserve"> </w:t>
      </w:r>
    </w:p>
    <w:p w:rsidR="00B15956" w:rsidRPr="009F0BD6" w:rsidRDefault="00B15956" w:rsidP="009F0BD6">
      <w:pPr>
        <w:spacing w:after="0" w:line="240" w:lineRule="auto"/>
        <w:jc w:val="center"/>
        <w:rPr>
          <w:rFonts w:ascii="Times New Roman" w:hAnsi="Times New Roman"/>
          <w:b/>
          <w:sz w:val="24"/>
          <w:szCs w:val="24"/>
          <w:lang w:eastAsia="hu-HU"/>
        </w:rPr>
      </w:pPr>
      <w:r w:rsidRPr="009F0BD6">
        <w:rPr>
          <w:rFonts w:ascii="Times New Roman" w:hAnsi="Times New Roman"/>
          <w:b/>
          <w:sz w:val="24"/>
          <w:szCs w:val="24"/>
          <w:lang w:eastAsia="hu-HU"/>
        </w:rPr>
        <w:t xml:space="preserve"> </w:t>
      </w:r>
    </w:p>
    <w:p w:rsidR="00B15956" w:rsidRPr="009F0BD6" w:rsidRDefault="00B15956" w:rsidP="009F0BD6">
      <w:pPr>
        <w:spacing w:after="0" w:line="240" w:lineRule="auto"/>
        <w:rPr>
          <w:rFonts w:ascii="Times New Roman" w:hAnsi="Times New Roman"/>
          <w:b/>
          <w:sz w:val="28"/>
          <w:szCs w:val="28"/>
          <w:lang w:eastAsia="hu-HU"/>
        </w:rPr>
      </w:pPr>
      <w:r w:rsidRPr="009F0BD6">
        <w:rPr>
          <w:rFonts w:ascii="Times New Roman" w:hAnsi="Times New Roman"/>
          <w:b/>
          <w:sz w:val="28"/>
          <w:szCs w:val="28"/>
          <w:lang w:eastAsia="hu-HU"/>
        </w:rPr>
        <w:t xml:space="preserve">Tisztelt Képviselő-testület! </w:t>
      </w:r>
    </w:p>
    <w:p w:rsidR="00B15956" w:rsidRPr="009F0BD6" w:rsidRDefault="00B15956" w:rsidP="009F0BD6">
      <w:pPr>
        <w:spacing w:after="0" w:line="240" w:lineRule="auto"/>
        <w:rPr>
          <w:rFonts w:ascii="Times New Roman" w:hAnsi="Times New Roman"/>
          <w:b/>
          <w:sz w:val="24"/>
          <w:szCs w:val="24"/>
          <w:lang w:eastAsia="hu-HU"/>
        </w:rPr>
      </w:pPr>
      <w:r w:rsidRPr="009F0BD6">
        <w:rPr>
          <w:rFonts w:ascii="Times New Roman" w:hAnsi="Times New Roman"/>
          <w:b/>
          <w:sz w:val="24"/>
          <w:szCs w:val="24"/>
          <w:lang w:eastAsia="hu-HU"/>
        </w:rPr>
        <w:t xml:space="preserve"> </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 xml:space="preserve">A Magyarország helyi önkormányzatairól szóló 2011. évi CLXXXIX. törvény (a továbbiakban: Mötv.) 81.§ (3) bekezdésének f) pontja szerint a jegyző feladata, hogy évente beszámoljon a képviselő-testületnek a hivatal tevékenységéről. </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A jelen beszámolót a 2019. január 1. és 2019. december 31-e közötti időszakra vonatkozóan készítettem el a Csorvási Polgármesteri Hivatal (a továbbiakban: Hivatal) szervezeti egységeinek vezetőivel együtt, és azzal a kéréssel terjesztem a Tisztelt Képviselő-testület elé, hogy azt szíveskedjen elfogadni.</w:t>
      </w:r>
    </w:p>
    <w:p w:rsidR="00B15956" w:rsidRPr="009F0BD6" w:rsidRDefault="00B15956" w:rsidP="009F0BD6">
      <w:pPr>
        <w:spacing w:after="0" w:line="240" w:lineRule="auto"/>
        <w:rPr>
          <w:rFonts w:ascii="Times New Roman" w:hAnsi="Times New Roman"/>
          <w:sz w:val="24"/>
          <w:szCs w:val="24"/>
          <w:lang w:eastAsia="hu-HU"/>
        </w:rPr>
      </w:pPr>
      <w:r w:rsidRPr="009F0BD6">
        <w:rPr>
          <w:rFonts w:ascii="Times New Roman" w:hAnsi="Times New Roman"/>
          <w:sz w:val="24"/>
          <w:szCs w:val="24"/>
          <w:lang w:eastAsia="hu-HU"/>
        </w:rPr>
        <w:t xml:space="preserve"> </w:t>
      </w:r>
    </w:p>
    <w:p w:rsidR="00B15956" w:rsidRPr="009F0BD6" w:rsidRDefault="00B15956" w:rsidP="009F0BD6">
      <w:pPr>
        <w:spacing w:after="0" w:line="240" w:lineRule="auto"/>
        <w:rPr>
          <w:rFonts w:ascii="Times New Roman" w:hAnsi="Times New Roman"/>
          <w:b/>
          <w:sz w:val="24"/>
          <w:szCs w:val="24"/>
          <w:u w:val="single"/>
          <w:lang w:eastAsia="hu-HU"/>
        </w:rPr>
      </w:pPr>
      <w:r w:rsidRPr="009F0BD6">
        <w:rPr>
          <w:rFonts w:ascii="Times New Roman" w:hAnsi="Times New Roman"/>
          <w:b/>
          <w:sz w:val="24"/>
          <w:szCs w:val="24"/>
          <w:u w:val="single"/>
          <w:lang w:eastAsia="hu-HU"/>
        </w:rPr>
        <w:t xml:space="preserve">A Hivatal jogállása: </w:t>
      </w:r>
    </w:p>
    <w:p w:rsidR="00B15956" w:rsidRPr="009F0BD6" w:rsidRDefault="00B15956" w:rsidP="009F0BD6">
      <w:pPr>
        <w:spacing w:after="0" w:line="240" w:lineRule="auto"/>
        <w:rPr>
          <w:rFonts w:ascii="Times New Roman" w:hAnsi="Times New Roman"/>
          <w:sz w:val="24"/>
          <w:szCs w:val="24"/>
          <w:lang w:eastAsia="hu-HU"/>
        </w:rPr>
      </w:pPr>
      <w:r w:rsidRPr="009F0BD6">
        <w:rPr>
          <w:rFonts w:ascii="Times New Roman" w:hAnsi="Times New Roman"/>
          <w:sz w:val="24"/>
          <w:szCs w:val="24"/>
          <w:lang w:eastAsia="hu-HU"/>
        </w:rPr>
        <w:t xml:space="preserve"> </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A Mötv. 84.§ (1) bekezdése így rendelkezik:</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w:t>
      </w:r>
      <w:r w:rsidRPr="009F0BD6">
        <w:rPr>
          <w:rFonts w:ascii="Times New Roman" w:hAnsi="Times New Roman"/>
          <w:bCs/>
          <w:sz w:val="24"/>
          <w:szCs w:val="24"/>
          <w:lang w:eastAsia="hu-HU"/>
        </w:rPr>
        <w:t>84. §</w:t>
      </w:r>
      <w:r w:rsidRPr="009F0BD6">
        <w:rPr>
          <w:rFonts w:ascii="Times New Roman" w:hAnsi="Times New Roman"/>
          <w:b/>
          <w:bCs/>
          <w:sz w:val="24"/>
          <w:szCs w:val="24"/>
          <w:lang w:eastAsia="hu-HU"/>
        </w:rPr>
        <w:t xml:space="preserve"> </w:t>
      </w:r>
      <w:r w:rsidRPr="009F0BD6">
        <w:rPr>
          <w:rFonts w:ascii="Times New Roman" w:hAnsi="Times New Roman"/>
          <w:sz w:val="24"/>
          <w:szCs w:val="24"/>
          <w:lang w:eastAsia="hu-HU"/>
        </w:rPr>
        <w:t xml:space="preserve">(1) A helyi önkormányzat képviselő-testülete az önkormányzat működésével, valamint a polgármester vagy a jegyző feladat- és hatáskörébe tartozó ügyek döntésre való előkészítésével és végrehajtásával kapcsolatos feladatok ellátására polgármesteri hivatalt vagy közös önkormányzati hivatalt hoz létre. A hivatal közreműködik az önkormányzatok egymás közötti, valamint az állami szervekkel történő együttműködésének összehangolásában.” </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 xml:space="preserve"> </w:t>
      </w:r>
    </w:p>
    <w:p w:rsidR="00B15956" w:rsidRPr="009F0BD6" w:rsidRDefault="00B15956" w:rsidP="009F0BD6">
      <w:pPr>
        <w:spacing w:after="0" w:line="240" w:lineRule="auto"/>
        <w:rPr>
          <w:rFonts w:ascii="Times New Roman" w:hAnsi="Times New Roman"/>
          <w:b/>
          <w:sz w:val="24"/>
          <w:szCs w:val="24"/>
          <w:u w:val="single"/>
          <w:lang w:eastAsia="hu-HU"/>
        </w:rPr>
      </w:pPr>
      <w:r w:rsidRPr="009F0BD6">
        <w:rPr>
          <w:rFonts w:ascii="Times New Roman" w:hAnsi="Times New Roman"/>
          <w:b/>
          <w:sz w:val="24"/>
          <w:szCs w:val="24"/>
          <w:u w:val="single"/>
          <w:lang w:eastAsia="hu-HU"/>
        </w:rPr>
        <w:t xml:space="preserve">A Hivatal feladatai: </w:t>
      </w:r>
    </w:p>
    <w:p w:rsidR="00B15956" w:rsidRPr="009F0BD6" w:rsidRDefault="00B15956" w:rsidP="009F0BD6">
      <w:pPr>
        <w:spacing w:after="0" w:line="240" w:lineRule="auto"/>
        <w:rPr>
          <w:rFonts w:ascii="Times New Roman" w:hAnsi="Times New Roman"/>
          <w:sz w:val="24"/>
          <w:szCs w:val="24"/>
          <w:lang w:eastAsia="hu-HU"/>
        </w:rPr>
      </w:pP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 xml:space="preserve">A Mötv. 84.§ (1) bekezdésének idézett rendelkezéséből megállapítható, hogy az egységes Hivatal összetett feladatrendszer ellátására hivatott. Előkészíti a döntéseket és közreműködik azok végrehajtásában  </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 xml:space="preserve"> </w:t>
      </w:r>
    </w:p>
    <w:p w:rsidR="00B15956" w:rsidRPr="009F0BD6" w:rsidRDefault="00B15956" w:rsidP="009F0BD6">
      <w:pPr>
        <w:numPr>
          <w:ilvl w:val="0"/>
          <w:numId w:val="1"/>
        </w:numPr>
        <w:spacing w:after="0" w:line="240" w:lineRule="auto"/>
        <w:jc w:val="both"/>
        <w:rPr>
          <w:rFonts w:ascii="Times New Roman" w:hAnsi="Times New Roman"/>
          <w:sz w:val="24"/>
          <w:szCs w:val="24"/>
          <w:lang w:eastAsia="hu-HU"/>
        </w:rPr>
      </w:pPr>
      <w:r w:rsidRPr="009F0BD6">
        <w:rPr>
          <w:rFonts w:ascii="Times New Roman" w:hAnsi="Times New Roman"/>
          <w:b/>
          <w:sz w:val="24"/>
          <w:szCs w:val="24"/>
          <w:lang w:eastAsia="hu-HU"/>
        </w:rPr>
        <w:t>önkormányzati ügyekben</w:t>
      </w:r>
      <w:r w:rsidRPr="009F0BD6">
        <w:rPr>
          <w:rFonts w:ascii="Times New Roman" w:hAnsi="Times New Roman"/>
          <w:sz w:val="24"/>
          <w:szCs w:val="24"/>
          <w:lang w:eastAsia="hu-HU"/>
        </w:rPr>
        <w:t xml:space="preserve">, ahol a hatáskör gyakorlója általában a Képviselő-testület, és </w:t>
      </w:r>
    </w:p>
    <w:p w:rsidR="00B15956" w:rsidRPr="009F0BD6" w:rsidRDefault="00B15956" w:rsidP="009F0BD6">
      <w:pPr>
        <w:numPr>
          <w:ilvl w:val="0"/>
          <w:numId w:val="1"/>
        </w:numPr>
        <w:spacing w:after="0" w:line="240" w:lineRule="auto"/>
        <w:jc w:val="both"/>
        <w:rPr>
          <w:rFonts w:ascii="Times New Roman" w:hAnsi="Times New Roman"/>
          <w:sz w:val="24"/>
          <w:szCs w:val="24"/>
          <w:lang w:eastAsia="hu-HU"/>
        </w:rPr>
      </w:pPr>
      <w:r w:rsidRPr="009F0BD6">
        <w:rPr>
          <w:rFonts w:ascii="Times New Roman" w:hAnsi="Times New Roman"/>
          <w:b/>
          <w:sz w:val="24"/>
          <w:szCs w:val="24"/>
          <w:lang w:eastAsia="hu-HU"/>
        </w:rPr>
        <w:t xml:space="preserve">államigazgatási ügyekben, </w:t>
      </w:r>
      <w:r w:rsidRPr="009F0BD6">
        <w:rPr>
          <w:rFonts w:ascii="Times New Roman" w:hAnsi="Times New Roman"/>
          <w:sz w:val="24"/>
          <w:szCs w:val="24"/>
          <w:lang w:eastAsia="hu-HU"/>
        </w:rPr>
        <w:t>ahol a hatáskör gyakorlója általában a jegyző.</w:t>
      </w:r>
    </w:p>
    <w:p w:rsidR="00B15956" w:rsidRPr="009F0BD6" w:rsidRDefault="00B15956" w:rsidP="009F0BD6">
      <w:pPr>
        <w:spacing w:after="0" w:line="240" w:lineRule="auto"/>
        <w:jc w:val="both"/>
        <w:rPr>
          <w:rFonts w:ascii="Times New Roman" w:hAnsi="Times New Roman"/>
          <w:b/>
          <w:sz w:val="24"/>
          <w:szCs w:val="24"/>
          <w:lang w:eastAsia="hu-HU"/>
        </w:rPr>
      </w:pP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 xml:space="preserve">A Hivatal tehát ellátja a Képviselő-testületnek és szerveinek (a bizottságoknak, a polgármesternek, a jegyzőnek, az önkormányzat társulásainak) működésével kapcsolatos és jogszabályban rögzített feladatait, továbbá azokat a feladatokat is, amelyeknek ellátását az önkormányzat önként vállalta fel. Az utóbb említett körbe tartozik az Egyesített Szociális Intézmény Idősek Otthonának fenntartása és működtetése, a szemétszállítási díjkedvezmény biztosítása az arra jogosultaknak, vagy a Bursa Hungarica ösztöndíj-rendszer működtetése. </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lastRenderedPageBreak/>
        <w:t xml:space="preserve">A Hivatal feladatellátásának két nagy területe (az önkormányzati és az államigazgatási ügyek) mellett, 2019-ben két országos választás is többletfeladatot adott a Hivatal dolgozói számára. A jegyző vezetésével dolgozó Helyi Választási Iroda tagjaként a Hivatal köztisztviselőinek közel fele dolgozott hónapokon keresztül, hogy a 2019. május 26-án tartott Európai parlamenti képviselők választása, és a 2019. október 13-án tartott helyi önkormányzati választások is jogszerűek legyenek. Az Európai parlamenti képviselők választása során, 5 szavazókörben összesen 1404 választópolgár járult az urnákhoz, míg a helyi önkormányzati választások alkalmával 1705 választópolgár adta le szavazatát. Mindkét országos választást hosszadalmas felkészülés előzte meg. A Polgármesteri Hivatal dolgozói közül 5 fő köztisztviselő, mint jegyzőkönyvvezető vett részt a szavazatszámláló bizottságok munkájában. </w:t>
      </w:r>
    </w:p>
    <w:p w:rsidR="00B15956" w:rsidRPr="009F0BD6" w:rsidRDefault="00B15956" w:rsidP="009F0BD6">
      <w:pPr>
        <w:spacing w:after="0" w:line="240" w:lineRule="auto"/>
        <w:jc w:val="both"/>
        <w:rPr>
          <w:rFonts w:ascii="Times New Roman" w:hAnsi="Times New Roman"/>
          <w:sz w:val="24"/>
          <w:szCs w:val="24"/>
          <w:lang w:eastAsia="hu-HU"/>
        </w:rPr>
      </w:pP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A helyi önkormányzati választásokat követően, a Csorváson korábban működő mindkét nemzetiségi önkormányzat (a roma és a szlovák nemzetiségi önkormányzat) is újjá alakult. Alakuló ülésüket követően folytatták a korábban már megkezdett munkájukat, amelyben a Hivatal dolgozói is folyamatosan segítik a nemzetiségi képviselők munkáját. 2019. szeptember hónapban – jelentős mértékű felújítást követően - a Csorvási Szlovák Önkormányzat felavatta a Csorvási Szlovák Emlékházat, majd elkezdték a Csorvási Szlovák Közösségi Ház felújítását. Ezek a felújítási munkálatok adminisztratív, tervezési és pénzügyi többletfeladatot jelentettek a Hivatal dolgozói számára.</w:t>
      </w:r>
    </w:p>
    <w:p w:rsidR="00B15956" w:rsidRPr="009F0BD6" w:rsidRDefault="00B15956" w:rsidP="009F0BD6">
      <w:pPr>
        <w:spacing w:after="0" w:line="240" w:lineRule="auto"/>
        <w:jc w:val="both"/>
        <w:rPr>
          <w:rFonts w:ascii="Times New Roman" w:hAnsi="Times New Roman"/>
          <w:sz w:val="24"/>
          <w:szCs w:val="24"/>
          <w:lang w:eastAsia="hu-HU"/>
        </w:rPr>
      </w:pPr>
    </w:p>
    <w:p w:rsidR="00B15956" w:rsidRPr="009F0BD6" w:rsidRDefault="00B15956" w:rsidP="009F0BD6">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A 2019. év is aktív év</w:t>
      </w:r>
      <w:r w:rsidRPr="009F0BD6">
        <w:rPr>
          <w:rFonts w:ascii="Times New Roman" w:hAnsi="Times New Roman"/>
          <w:sz w:val="24"/>
          <w:szCs w:val="24"/>
          <w:lang w:eastAsia="hu-HU"/>
        </w:rPr>
        <w:t xml:space="preserve"> volt a Képviselő-testületek részére. Csorvás Város Önkormányzatának Képviselő-testülete 2019-ben 29 ülést tartott - nyílt és zárt üléseket -, amelyen 19 önkormányzati rendeletet alkotott meg, és 163 határozatot hozott. </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A Csorvási Roma Önkormányzat Képviselő-testülete 2019-ben 12 ülést tartott, és 56 határozatot hozott.</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A Csorvási Szlovák Önkormányzat Képviselő-testülete 2019-ben 12 ülést tartott, és 81 határozatot hozott.</w:t>
      </w:r>
    </w:p>
    <w:p w:rsidR="00B15956" w:rsidRPr="009F0BD6" w:rsidRDefault="00B15956" w:rsidP="009F0BD6">
      <w:pPr>
        <w:spacing w:after="0" w:line="240" w:lineRule="auto"/>
        <w:jc w:val="both"/>
        <w:rPr>
          <w:rFonts w:ascii="Times New Roman" w:hAnsi="Times New Roman"/>
          <w:sz w:val="24"/>
          <w:szCs w:val="24"/>
          <w:lang w:eastAsia="hu-HU"/>
        </w:rPr>
      </w:pP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 xml:space="preserve">A Hivatal biztosította a feltételeket a felsorolt testületi szervek működéséhez azzal, hogy a döntéseikhez előterjesztést, továbbá rendelettervezetet, illetve határozati javaslatot készített elő, majd elvégezte a testületi működés dokumentálásához és a meghozott döntések végrehajtásához szükséges feladatokat. </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 xml:space="preserve"> </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 xml:space="preserve">A Hivatalban végzett önkormányzati és államigazgatási ügyek nagyságrendjének bemutatására szolgál az alábbi, az iktatott ügyiratok 2019-es számát tartalmazó táblázat. </w:t>
      </w:r>
    </w:p>
    <w:p w:rsidR="00B15956" w:rsidRPr="009F0BD6" w:rsidRDefault="00B15956" w:rsidP="009F0BD6">
      <w:pPr>
        <w:spacing w:after="0" w:line="240" w:lineRule="auto"/>
        <w:jc w:val="both"/>
        <w:rPr>
          <w:rFonts w:ascii="Times New Roman" w:hAnsi="Times New Roman"/>
          <w:sz w:val="24"/>
          <w:szCs w:val="24"/>
          <w:lang w:eastAsia="hu-HU"/>
        </w:rPr>
      </w:pPr>
    </w:p>
    <w:p w:rsidR="00B15956" w:rsidRPr="009F0BD6" w:rsidRDefault="00343E52" w:rsidP="009F0BD6">
      <w:pPr>
        <w:rPr>
          <w:rFonts w:ascii="Times New Roman" w:hAnsi="Times New Roman"/>
          <w:sz w:val="24"/>
          <w:szCs w:val="24"/>
        </w:rPr>
      </w:pPr>
      <w:r>
        <w:rPr>
          <w:noProof/>
          <w:lang w:eastAsia="hu-HU"/>
        </w:rPr>
        <w:lastRenderedPageBreak/>
        <w:drawing>
          <wp:inline distT="0" distB="0" distL="0" distR="0">
            <wp:extent cx="5875020" cy="2746375"/>
            <wp:effectExtent l="0" t="0" r="11430" b="15875"/>
            <wp:docPr id="1" name="Diagram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15956" w:rsidRPr="009F0BD6" w:rsidRDefault="00B15956" w:rsidP="009F0BD6">
      <w:pPr>
        <w:spacing w:after="0" w:line="240" w:lineRule="auto"/>
        <w:jc w:val="both"/>
        <w:rPr>
          <w:rFonts w:ascii="Times New Roman" w:hAnsi="Times New Roman"/>
          <w:sz w:val="24"/>
          <w:szCs w:val="24"/>
          <w:lang w:eastAsia="hu-HU"/>
        </w:rPr>
      </w:pP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A</w:t>
      </w:r>
      <w:r>
        <w:rPr>
          <w:rFonts w:ascii="Times New Roman" w:hAnsi="Times New Roman"/>
          <w:sz w:val="24"/>
          <w:szCs w:val="24"/>
          <w:lang w:eastAsia="hu-HU"/>
        </w:rPr>
        <w:t xml:space="preserve"> táblázatból a</w:t>
      </w:r>
      <w:r w:rsidRPr="009F0BD6">
        <w:rPr>
          <w:rFonts w:ascii="Times New Roman" w:hAnsi="Times New Roman"/>
          <w:sz w:val="24"/>
          <w:szCs w:val="24"/>
          <w:lang w:eastAsia="hu-HU"/>
        </w:rPr>
        <w:t xml:space="preserve"> növekedési tendencia szemmel látható. A 2019. évben 1216 ügyirattal több lett iktatva, mint az előző, 2018-as évben. </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rPr>
        <w:t>A Kabinet Irodához tartozó ügykezelő, az iktatórendszer használatán kívül az alábbi feladatokat is ellátja:</w:t>
      </w:r>
    </w:p>
    <w:p w:rsidR="00B15956" w:rsidRPr="009F0BD6" w:rsidRDefault="00B15956" w:rsidP="009F0BD6">
      <w:pPr>
        <w:spacing w:after="0" w:line="240" w:lineRule="auto"/>
        <w:jc w:val="both"/>
        <w:rPr>
          <w:rFonts w:ascii="Times New Roman" w:hAnsi="Times New Roman"/>
          <w:sz w:val="24"/>
          <w:szCs w:val="24"/>
        </w:rPr>
      </w:pPr>
      <w:r w:rsidRPr="009F0BD6">
        <w:rPr>
          <w:rFonts w:ascii="Times New Roman" w:hAnsi="Times New Roman"/>
          <w:sz w:val="24"/>
          <w:szCs w:val="24"/>
        </w:rPr>
        <w:t>- az ügyiratok és az irattár rendszerezése a nyomon követhetőség és a könnyebb visszakereshetőség érdekében,</w:t>
      </w:r>
    </w:p>
    <w:p w:rsidR="00B15956" w:rsidRPr="009F0BD6" w:rsidRDefault="00B15956" w:rsidP="009F0BD6">
      <w:pPr>
        <w:spacing w:after="0" w:line="240" w:lineRule="auto"/>
        <w:jc w:val="both"/>
        <w:rPr>
          <w:rFonts w:ascii="Times New Roman" w:hAnsi="Times New Roman"/>
          <w:sz w:val="24"/>
          <w:szCs w:val="24"/>
        </w:rPr>
      </w:pPr>
      <w:r w:rsidRPr="009F0BD6">
        <w:rPr>
          <w:rFonts w:ascii="Times New Roman" w:hAnsi="Times New Roman"/>
          <w:sz w:val="24"/>
          <w:szCs w:val="24"/>
        </w:rPr>
        <w:t>- a postázó munkatárs helyettesítése annak távolléte esetén,</w:t>
      </w:r>
    </w:p>
    <w:p w:rsidR="00B15956" w:rsidRPr="009F0BD6" w:rsidRDefault="00B15956" w:rsidP="009F0BD6">
      <w:pPr>
        <w:spacing w:after="0" w:line="240" w:lineRule="auto"/>
        <w:jc w:val="both"/>
        <w:rPr>
          <w:rFonts w:ascii="Times New Roman" w:hAnsi="Times New Roman"/>
          <w:sz w:val="24"/>
          <w:szCs w:val="24"/>
        </w:rPr>
      </w:pPr>
      <w:r w:rsidRPr="009F0BD6">
        <w:rPr>
          <w:rFonts w:ascii="Times New Roman" w:hAnsi="Times New Roman"/>
          <w:sz w:val="24"/>
          <w:szCs w:val="24"/>
        </w:rPr>
        <w:t>- az elektronikus postakönyv kezelése,</w:t>
      </w:r>
    </w:p>
    <w:p w:rsidR="00B15956" w:rsidRPr="009F0BD6" w:rsidRDefault="00B15956" w:rsidP="009F0BD6">
      <w:pPr>
        <w:spacing w:after="0" w:line="240" w:lineRule="auto"/>
        <w:jc w:val="both"/>
        <w:rPr>
          <w:rFonts w:ascii="Times New Roman" w:hAnsi="Times New Roman"/>
          <w:sz w:val="24"/>
          <w:szCs w:val="24"/>
        </w:rPr>
      </w:pPr>
      <w:r w:rsidRPr="009F0BD6">
        <w:rPr>
          <w:rFonts w:ascii="Times New Roman" w:hAnsi="Times New Roman"/>
          <w:sz w:val="24"/>
          <w:szCs w:val="24"/>
        </w:rPr>
        <w:t xml:space="preserve">- az informatikus munkatárs helyettesítése annak távolléte esetén, a központi elektronikus postafiókba érkezett beadványok továbbítása tekintetében, </w:t>
      </w:r>
    </w:p>
    <w:p w:rsidR="00B15956" w:rsidRPr="009F0BD6" w:rsidRDefault="00B15956" w:rsidP="009F0BD6">
      <w:pPr>
        <w:spacing w:after="0" w:line="240" w:lineRule="auto"/>
        <w:jc w:val="both"/>
        <w:rPr>
          <w:rFonts w:ascii="Times New Roman" w:hAnsi="Times New Roman"/>
          <w:sz w:val="24"/>
          <w:szCs w:val="24"/>
        </w:rPr>
      </w:pPr>
      <w:r w:rsidRPr="009F0BD6">
        <w:rPr>
          <w:rFonts w:ascii="Times New Roman" w:hAnsi="Times New Roman"/>
          <w:sz w:val="24"/>
          <w:szCs w:val="24"/>
        </w:rPr>
        <w:t>- az aljegyző munkájának segítése a képviselő-testületi ülések jegyzőkönyveinek elkészítésében,</w:t>
      </w:r>
    </w:p>
    <w:p w:rsidR="00B15956" w:rsidRPr="009F0BD6" w:rsidRDefault="00B15956" w:rsidP="009F0BD6">
      <w:pPr>
        <w:spacing w:after="0" w:line="240" w:lineRule="auto"/>
        <w:jc w:val="both"/>
        <w:rPr>
          <w:rFonts w:ascii="Times New Roman" w:hAnsi="Times New Roman"/>
          <w:sz w:val="24"/>
          <w:szCs w:val="24"/>
        </w:rPr>
      </w:pPr>
      <w:r w:rsidRPr="009F0BD6">
        <w:rPr>
          <w:rFonts w:ascii="Times New Roman" w:hAnsi="Times New Roman"/>
          <w:sz w:val="24"/>
          <w:szCs w:val="24"/>
        </w:rPr>
        <w:t>- a beérkező telefonhívások fogadása,</w:t>
      </w:r>
    </w:p>
    <w:p w:rsidR="00B15956" w:rsidRPr="009F0BD6" w:rsidRDefault="00B15956" w:rsidP="009F0BD6">
      <w:pPr>
        <w:spacing w:after="0" w:line="240" w:lineRule="auto"/>
        <w:jc w:val="both"/>
        <w:rPr>
          <w:rFonts w:ascii="Times New Roman" w:hAnsi="Times New Roman"/>
          <w:sz w:val="24"/>
          <w:szCs w:val="24"/>
        </w:rPr>
      </w:pPr>
      <w:r w:rsidRPr="009F0BD6">
        <w:rPr>
          <w:rFonts w:ascii="Times New Roman" w:hAnsi="Times New Roman"/>
          <w:sz w:val="24"/>
          <w:szCs w:val="24"/>
        </w:rPr>
        <w:t>- a Hivatali Kapu kezelése.</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A Hivatalban az ügyintézést a kezdetektől (beérkezés, iktatás) az elbíráláson keresztül az ügy lezárásáig, és végül az irattárba helyezés mozzanatáig a Hivatal informatikai rendszere szolgálja ki. Az ASP rendszer 2018-ban került bevezetésre</w:t>
      </w:r>
      <w:r>
        <w:rPr>
          <w:rFonts w:ascii="Times New Roman" w:hAnsi="Times New Roman"/>
          <w:sz w:val="24"/>
          <w:szCs w:val="24"/>
          <w:lang w:eastAsia="hu-HU"/>
        </w:rPr>
        <w:t>,</w:t>
      </w:r>
      <w:r w:rsidRPr="009F0BD6">
        <w:rPr>
          <w:rFonts w:ascii="Times New Roman" w:hAnsi="Times New Roman"/>
          <w:sz w:val="24"/>
          <w:szCs w:val="24"/>
          <w:lang w:eastAsia="hu-HU"/>
        </w:rPr>
        <w:t xml:space="preserve"> és elmondható, hogy </w:t>
      </w:r>
      <w:r>
        <w:rPr>
          <w:rFonts w:ascii="Times New Roman" w:hAnsi="Times New Roman"/>
          <w:sz w:val="24"/>
          <w:szCs w:val="24"/>
          <w:lang w:eastAsia="hu-HU"/>
        </w:rPr>
        <w:t xml:space="preserve">a </w:t>
      </w:r>
      <w:r w:rsidRPr="009F0BD6">
        <w:rPr>
          <w:rFonts w:ascii="Times New Roman" w:hAnsi="Times New Roman"/>
          <w:sz w:val="24"/>
          <w:szCs w:val="24"/>
          <w:lang w:eastAsia="hu-HU"/>
        </w:rPr>
        <w:t>2019. év végére</w:t>
      </w:r>
      <w:r>
        <w:rPr>
          <w:rFonts w:ascii="Times New Roman" w:hAnsi="Times New Roman"/>
          <w:sz w:val="24"/>
          <w:szCs w:val="24"/>
          <w:lang w:eastAsia="hu-HU"/>
        </w:rPr>
        <w:t xml:space="preserve"> a H</w:t>
      </w:r>
      <w:r w:rsidRPr="009F0BD6">
        <w:rPr>
          <w:rFonts w:ascii="Times New Roman" w:hAnsi="Times New Roman"/>
          <w:sz w:val="24"/>
          <w:szCs w:val="24"/>
          <w:lang w:eastAsia="hu-HU"/>
        </w:rPr>
        <w:t>ivatal minden dolgozója megfelelő szinten tudta használni</w:t>
      </w:r>
      <w:r>
        <w:rPr>
          <w:rFonts w:ascii="Times New Roman" w:hAnsi="Times New Roman"/>
          <w:sz w:val="24"/>
          <w:szCs w:val="24"/>
          <w:lang w:eastAsia="hu-HU"/>
        </w:rPr>
        <w:t xml:space="preserve"> a munkavégzésében</w:t>
      </w:r>
      <w:r w:rsidRPr="009F0BD6">
        <w:rPr>
          <w:rFonts w:ascii="Times New Roman" w:hAnsi="Times New Roman"/>
          <w:sz w:val="24"/>
          <w:szCs w:val="24"/>
          <w:lang w:eastAsia="hu-HU"/>
        </w:rPr>
        <w:t xml:space="preserve">. </w:t>
      </w:r>
    </w:p>
    <w:p w:rsidR="00B15956" w:rsidRPr="009F0BD6" w:rsidRDefault="00B15956" w:rsidP="009F0BD6">
      <w:pPr>
        <w:spacing w:after="0" w:line="240" w:lineRule="auto"/>
        <w:jc w:val="both"/>
        <w:rPr>
          <w:rFonts w:ascii="Times New Roman" w:hAnsi="Times New Roman"/>
          <w:sz w:val="24"/>
          <w:szCs w:val="24"/>
          <w:lang w:eastAsia="hu-HU"/>
        </w:rPr>
      </w:pPr>
    </w:p>
    <w:p w:rsidR="00B15956" w:rsidRPr="009F0BD6" w:rsidRDefault="00B15956" w:rsidP="009F0BD6">
      <w:pPr>
        <w:spacing w:after="0" w:line="240" w:lineRule="auto"/>
        <w:jc w:val="both"/>
        <w:rPr>
          <w:rFonts w:ascii="Times New Roman" w:hAnsi="Times New Roman"/>
          <w:b/>
          <w:bCs/>
          <w:sz w:val="24"/>
          <w:szCs w:val="24"/>
          <w:u w:val="single"/>
          <w:lang w:eastAsia="hu-HU"/>
        </w:rPr>
      </w:pPr>
      <w:r w:rsidRPr="009F0BD6">
        <w:rPr>
          <w:rFonts w:ascii="Times New Roman" w:hAnsi="Times New Roman"/>
          <w:b/>
          <w:bCs/>
          <w:sz w:val="24"/>
          <w:szCs w:val="24"/>
          <w:u w:val="single"/>
          <w:lang w:eastAsia="hu-HU"/>
        </w:rPr>
        <w:t>Informatikai háttér:</w:t>
      </w:r>
    </w:p>
    <w:p w:rsidR="00B15956" w:rsidRPr="009F0BD6" w:rsidRDefault="00B15956" w:rsidP="009F0BD6">
      <w:pPr>
        <w:spacing w:after="0" w:line="240" w:lineRule="auto"/>
        <w:jc w:val="both"/>
        <w:rPr>
          <w:rFonts w:ascii="Times New Roman" w:hAnsi="Times New Roman"/>
          <w:sz w:val="24"/>
          <w:szCs w:val="24"/>
          <w:lang w:eastAsia="hu-HU"/>
        </w:rPr>
      </w:pPr>
    </w:p>
    <w:p w:rsidR="00B1595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 xml:space="preserve">A Hivatal informatikai rendszere megfelelően kiszolgálja a napi munkavégzés szükségleteit. Az elektronikus ügyintézés alkalmazása megfelelőnek mondható ugyan, azonban fejlődés is szükséges, mivel a jogszabályi környezet és a közigazgatásban résztvevő </w:t>
      </w:r>
      <w:r>
        <w:rPr>
          <w:rFonts w:ascii="Times New Roman" w:hAnsi="Times New Roman"/>
          <w:sz w:val="24"/>
          <w:szCs w:val="24"/>
          <w:lang w:eastAsia="hu-HU"/>
        </w:rPr>
        <w:t>társ</w:t>
      </w:r>
      <w:r w:rsidRPr="009F0BD6">
        <w:rPr>
          <w:rFonts w:ascii="Times New Roman" w:hAnsi="Times New Roman"/>
          <w:sz w:val="24"/>
          <w:szCs w:val="24"/>
          <w:lang w:eastAsia="hu-HU"/>
        </w:rPr>
        <w:t xml:space="preserve">hivatalok </w:t>
      </w:r>
      <w:r>
        <w:rPr>
          <w:rFonts w:ascii="Times New Roman" w:hAnsi="Times New Roman"/>
          <w:sz w:val="24"/>
          <w:szCs w:val="24"/>
          <w:lang w:eastAsia="hu-HU"/>
        </w:rPr>
        <w:t xml:space="preserve">is </w:t>
      </w:r>
      <w:r w:rsidRPr="009F0BD6">
        <w:rPr>
          <w:rFonts w:ascii="Times New Roman" w:hAnsi="Times New Roman"/>
          <w:sz w:val="24"/>
          <w:szCs w:val="24"/>
          <w:lang w:eastAsia="hu-HU"/>
        </w:rPr>
        <w:t xml:space="preserve">folyamatosan </w:t>
      </w:r>
      <w:r>
        <w:rPr>
          <w:rFonts w:ascii="Times New Roman" w:hAnsi="Times New Roman"/>
          <w:sz w:val="24"/>
          <w:szCs w:val="24"/>
          <w:lang w:eastAsia="hu-HU"/>
        </w:rPr>
        <w:t>újabb és újabb kihívások elé állítják a szervezetet.</w:t>
      </w:r>
      <w:r w:rsidRPr="009F0BD6">
        <w:rPr>
          <w:rFonts w:ascii="Times New Roman" w:hAnsi="Times New Roman"/>
          <w:sz w:val="24"/>
          <w:szCs w:val="24"/>
          <w:lang w:eastAsia="hu-HU"/>
        </w:rPr>
        <w:t xml:space="preserve"> A Hivatal dolgozói részére 2019-ben is tartottunk képzést, hogy a technikai háttér fejlődéséről - és azok megfelelő alkalmazásáról - kellő tájékozottsággal rendelkezzenek.  Az adatbiztonság, az adatelérhetőség és sértetlenség feltételei megfelelőek, </w:t>
      </w:r>
      <w:r>
        <w:rPr>
          <w:rFonts w:ascii="Times New Roman" w:hAnsi="Times New Roman"/>
          <w:sz w:val="24"/>
          <w:szCs w:val="24"/>
          <w:lang w:eastAsia="hu-HU"/>
        </w:rPr>
        <w:t>de a megfelelőség</w:t>
      </w:r>
      <w:r w:rsidRPr="009F0BD6">
        <w:rPr>
          <w:rFonts w:ascii="Times New Roman" w:hAnsi="Times New Roman"/>
          <w:sz w:val="24"/>
          <w:szCs w:val="24"/>
          <w:lang w:eastAsia="hu-HU"/>
        </w:rPr>
        <w:t xml:space="preserve"> fenntartás</w:t>
      </w:r>
      <w:r>
        <w:rPr>
          <w:rFonts w:ascii="Times New Roman" w:hAnsi="Times New Roman"/>
          <w:sz w:val="24"/>
          <w:szCs w:val="24"/>
          <w:lang w:eastAsia="hu-HU"/>
        </w:rPr>
        <w:t>a</w:t>
      </w:r>
      <w:r w:rsidRPr="009F0BD6">
        <w:rPr>
          <w:rFonts w:ascii="Times New Roman" w:hAnsi="Times New Roman"/>
          <w:sz w:val="24"/>
          <w:szCs w:val="24"/>
          <w:lang w:eastAsia="hu-HU"/>
        </w:rPr>
        <w:t xml:space="preserve"> folyamatos tevékenység</w:t>
      </w:r>
      <w:r>
        <w:rPr>
          <w:rFonts w:ascii="Times New Roman" w:hAnsi="Times New Roman"/>
          <w:sz w:val="24"/>
          <w:szCs w:val="24"/>
          <w:lang w:eastAsia="hu-HU"/>
        </w:rPr>
        <w:t>et igényel</w:t>
      </w:r>
      <w:r w:rsidRPr="009F0BD6">
        <w:rPr>
          <w:rFonts w:ascii="Times New Roman" w:hAnsi="Times New Roman"/>
          <w:sz w:val="24"/>
          <w:szCs w:val="24"/>
          <w:lang w:eastAsia="hu-HU"/>
        </w:rPr>
        <w:t xml:space="preserve">. </w:t>
      </w:r>
      <w:r>
        <w:rPr>
          <w:rFonts w:ascii="Times New Roman" w:hAnsi="Times New Roman"/>
          <w:sz w:val="24"/>
          <w:szCs w:val="24"/>
          <w:lang w:eastAsia="hu-HU"/>
        </w:rPr>
        <w:t>A</w:t>
      </w:r>
      <w:r w:rsidRPr="009F0BD6">
        <w:rPr>
          <w:rFonts w:ascii="Times New Roman" w:hAnsi="Times New Roman"/>
          <w:sz w:val="24"/>
          <w:szCs w:val="24"/>
          <w:lang w:eastAsia="hu-HU"/>
        </w:rPr>
        <w:t xml:space="preserve">z informatikai rendszer biztonságos működtetése </w:t>
      </w:r>
      <w:r>
        <w:rPr>
          <w:rFonts w:ascii="Times New Roman" w:hAnsi="Times New Roman"/>
          <w:sz w:val="24"/>
          <w:szCs w:val="24"/>
          <w:lang w:eastAsia="hu-HU"/>
        </w:rPr>
        <w:t xml:space="preserve">csak állandó </w:t>
      </w:r>
      <w:r w:rsidRPr="009F0BD6">
        <w:rPr>
          <w:rFonts w:ascii="Times New Roman" w:hAnsi="Times New Roman"/>
          <w:sz w:val="24"/>
          <w:szCs w:val="24"/>
          <w:lang w:eastAsia="hu-HU"/>
        </w:rPr>
        <w:t>felügyelet</w:t>
      </w:r>
      <w:r>
        <w:rPr>
          <w:rFonts w:ascii="Times New Roman" w:hAnsi="Times New Roman"/>
          <w:sz w:val="24"/>
          <w:szCs w:val="24"/>
          <w:lang w:eastAsia="hu-HU"/>
        </w:rPr>
        <w:t>tel</w:t>
      </w:r>
      <w:r w:rsidRPr="009F0BD6">
        <w:rPr>
          <w:rFonts w:ascii="Times New Roman" w:hAnsi="Times New Roman"/>
          <w:sz w:val="24"/>
          <w:szCs w:val="24"/>
          <w:lang w:eastAsia="hu-HU"/>
        </w:rPr>
        <w:t xml:space="preserve"> és fejlesztési tevékenységgel valósítható </w:t>
      </w:r>
      <w:r>
        <w:rPr>
          <w:rFonts w:ascii="Times New Roman" w:hAnsi="Times New Roman"/>
          <w:sz w:val="24"/>
          <w:szCs w:val="24"/>
          <w:lang w:eastAsia="hu-HU"/>
        </w:rPr>
        <w:t xml:space="preserve">meg. A fejlesztések célja az, hogy lehetőség szerint megelőzzük </w:t>
      </w:r>
      <w:r w:rsidRPr="009F0BD6">
        <w:rPr>
          <w:rFonts w:ascii="Times New Roman" w:hAnsi="Times New Roman"/>
          <w:sz w:val="24"/>
          <w:szCs w:val="24"/>
          <w:lang w:eastAsia="hu-HU"/>
        </w:rPr>
        <w:t>a problémák</w:t>
      </w:r>
      <w:r>
        <w:rPr>
          <w:rFonts w:ascii="Times New Roman" w:hAnsi="Times New Roman"/>
          <w:sz w:val="24"/>
          <w:szCs w:val="24"/>
          <w:lang w:eastAsia="hu-HU"/>
        </w:rPr>
        <w:t xml:space="preserve"> bekövetkezését.</w:t>
      </w:r>
      <w:r w:rsidRPr="009F0BD6">
        <w:rPr>
          <w:rFonts w:ascii="Times New Roman" w:hAnsi="Times New Roman"/>
          <w:sz w:val="24"/>
          <w:szCs w:val="24"/>
          <w:lang w:eastAsia="hu-HU"/>
        </w:rPr>
        <w:t xml:space="preserve"> </w:t>
      </w:r>
      <w:r>
        <w:rPr>
          <w:rFonts w:ascii="Times New Roman" w:hAnsi="Times New Roman"/>
          <w:sz w:val="24"/>
          <w:szCs w:val="24"/>
          <w:lang w:eastAsia="hu-HU"/>
        </w:rPr>
        <w:t>A</w:t>
      </w:r>
      <w:r w:rsidRPr="009F0BD6">
        <w:rPr>
          <w:rFonts w:ascii="Times New Roman" w:hAnsi="Times New Roman"/>
          <w:sz w:val="24"/>
          <w:szCs w:val="24"/>
          <w:lang w:eastAsia="hu-HU"/>
        </w:rPr>
        <w:t xml:space="preserve"> Hivatal informatikusa részéről</w:t>
      </w:r>
      <w:r>
        <w:rPr>
          <w:rFonts w:ascii="Times New Roman" w:hAnsi="Times New Roman"/>
          <w:sz w:val="24"/>
          <w:szCs w:val="24"/>
          <w:lang w:eastAsia="hu-HU"/>
        </w:rPr>
        <w:t xml:space="preserve"> ez naprakész ismereteket követel, ami a szakterületet illetően „élethosszig tartó tanulással” jár.</w:t>
      </w:r>
      <w:r w:rsidRPr="009F0BD6">
        <w:rPr>
          <w:rFonts w:ascii="Times New Roman" w:hAnsi="Times New Roman"/>
          <w:sz w:val="24"/>
          <w:szCs w:val="24"/>
          <w:lang w:eastAsia="hu-HU"/>
        </w:rPr>
        <w:t xml:space="preserve"> A</w:t>
      </w:r>
      <w:r>
        <w:rPr>
          <w:rFonts w:ascii="Times New Roman" w:hAnsi="Times New Roman"/>
          <w:sz w:val="24"/>
          <w:szCs w:val="24"/>
          <w:lang w:eastAsia="hu-HU"/>
        </w:rPr>
        <w:t>z eredmény azonban megmutatkozik például abban is, hogy a</w:t>
      </w:r>
      <w:r w:rsidRPr="009F0BD6">
        <w:rPr>
          <w:rFonts w:ascii="Times New Roman" w:hAnsi="Times New Roman"/>
          <w:sz w:val="24"/>
          <w:szCs w:val="24"/>
          <w:lang w:eastAsia="hu-HU"/>
        </w:rPr>
        <w:t xml:space="preserve"> Hivatalban az elmúlt 10 évben sem </w:t>
      </w:r>
      <w:r w:rsidRPr="009F0BD6">
        <w:rPr>
          <w:rFonts w:ascii="Times New Roman" w:hAnsi="Times New Roman"/>
          <w:sz w:val="24"/>
          <w:szCs w:val="24"/>
          <w:lang w:eastAsia="hu-HU"/>
        </w:rPr>
        <w:lastRenderedPageBreak/>
        <w:t xml:space="preserve">adatvesztés, sem rendszer meghibásodás nem történt, és vírusfertőzés sem okozott fennakadást. Szerencsések vagyunk a tekintetben is, hogy a felhasználók oldaláról is fegyelmezett, felelősségteljes </w:t>
      </w:r>
      <w:r>
        <w:rPr>
          <w:rFonts w:ascii="Times New Roman" w:hAnsi="Times New Roman"/>
          <w:sz w:val="24"/>
          <w:szCs w:val="24"/>
          <w:lang w:eastAsia="hu-HU"/>
        </w:rPr>
        <w:t xml:space="preserve">a </w:t>
      </w:r>
      <w:r w:rsidRPr="009F0BD6">
        <w:rPr>
          <w:rFonts w:ascii="Times New Roman" w:hAnsi="Times New Roman"/>
          <w:sz w:val="24"/>
          <w:szCs w:val="24"/>
          <w:lang w:eastAsia="hu-HU"/>
        </w:rPr>
        <w:t>hozzáállás a biztonsági előírások betartás</w:t>
      </w:r>
      <w:r>
        <w:rPr>
          <w:rFonts w:ascii="Times New Roman" w:hAnsi="Times New Roman"/>
          <w:sz w:val="24"/>
          <w:szCs w:val="24"/>
          <w:lang w:eastAsia="hu-HU"/>
        </w:rPr>
        <w:t>ba</w:t>
      </w:r>
      <w:r w:rsidRPr="009F0BD6">
        <w:rPr>
          <w:rFonts w:ascii="Times New Roman" w:hAnsi="Times New Roman"/>
          <w:sz w:val="24"/>
          <w:szCs w:val="24"/>
          <w:lang w:eastAsia="hu-HU"/>
        </w:rPr>
        <w:t xml:space="preserve">n. </w:t>
      </w:r>
      <w:r>
        <w:rPr>
          <w:rFonts w:ascii="Times New Roman" w:hAnsi="Times New Roman"/>
          <w:sz w:val="24"/>
          <w:szCs w:val="24"/>
          <w:lang w:eastAsia="hu-HU"/>
        </w:rPr>
        <w:t xml:space="preserve"> </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 xml:space="preserve">A Hivatal számítógép állománya életkorát tekintve vegyes, </w:t>
      </w:r>
      <w:r>
        <w:rPr>
          <w:rFonts w:ascii="Times New Roman" w:hAnsi="Times New Roman"/>
          <w:sz w:val="24"/>
          <w:szCs w:val="24"/>
          <w:lang w:eastAsia="hu-HU"/>
        </w:rPr>
        <w:t xml:space="preserve">ezért </w:t>
      </w:r>
      <w:r w:rsidRPr="009F0BD6">
        <w:rPr>
          <w:rFonts w:ascii="Times New Roman" w:hAnsi="Times New Roman"/>
          <w:sz w:val="24"/>
          <w:szCs w:val="24"/>
          <w:lang w:eastAsia="hu-HU"/>
        </w:rPr>
        <w:t xml:space="preserve">bizonyos időnként szükséges megvizsgálni a gépcserék indokoltságát, és ahol </w:t>
      </w:r>
      <w:r>
        <w:rPr>
          <w:rFonts w:ascii="Times New Roman" w:hAnsi="Times New Roman"/>
          <w:sz w:val="24"/>
          <w:szCs w:val="24"/>
          <w:lang w:eastAsia="hu-HU"/>
        </w:rPr>
        <w:t xml:space="preserve">a szakma úgy ítéli meg, </w:t>
      </w:r>
      <w:r w:rsidRPr="009F0BD6">
        <w:rPr>
          <w:rFonts w:ascii="Times New Roman" w:hAnsi="Times New Roman"/>
          <w:sz w:val="24"/>
          <w:szCs w:val="24"/>
          <w:lang w:eastAsia="hu-HU"/>
        </w:rPr>
        <w:t xml:space="preserve">ott új gép vásárlásával kell </w:t>
      </w:r>
      <w:r>
        <w:rPr>
          <w:rFonts w:ascii="Times New Roman" w:hAnsi="Times New Roman"/>
          <w:sz w:val="24"/>
          <w:szCs w:val="24"/>
          <w:lang w:eastAsia="hu-HU"/>
        </w:rPr>
        <w:t>gondoskodni</w:t>
      </w:r>
      <w:r w:rsidRPr="009F0BD6">
        <w:rPr>
          <w:rFonts w:ascii="Times New Roman" w:hAnsi="Times New Roman"/>
          <w:sz w:val="24"/>
          <w:szCs w:val="24"/>
          <w:lang w:eastAsia="hu-HU"/>
        </w:rPr>
        <w:t xml:space="preserve"> az üzembiztonság</w:t>
      </w:r>
      <w:r>
        <w:rPr>
          <w:rFonts w:ascii="Times New Roman" w:hAnsi="Times New Roman"/>
          <w:sz w:val="24"/>
          <w:szCs w:val="24"/>
          <w:lang w:eastAsia="hu-HU"/>
        </w:rPr>
        <w:t>ról</w:t>
      </w:r>
      <w:r w:rsidRPr="009F0BD6">
        <w:rPr>
          <w:rFonts w:ascii="Times New Roman" w:hAnsi="Times New Roman"/>
          <w:sz w:val="24"/>
          <w:szCs w:val="24"/>
          <w:lang w:eastAsia="hu-HU"/>
        </w:rPr>
        <w:t xml:space="preserve">. 2019. év végén 5 gép korszerűbbre cserélése történt meg. </w:t>
      </w:r>
    </w:p>
    <w:p w:rsidR="00B15956" w:rsidRPr="009F0BD6" w:rsidRDefault="00B15956" w:rsidP="009F0BD6">
      <w:pPr>
        <w:spacing w:after="0" w:line="240" w:lineRule="auto"/>
        <w:jc w:val="both"/>
        <w:rPr>
          <w:rFonts w:ascii="Times New Roman" w:hAnsi="Times New Roman"/>
          <w:b/>
          <w:sz w:val="24"/>
          <w:szCs w:val="24"/>
          <w:u w:val="single"/>
          <w:lang w:eastAsia="hu-HU"/>
        </w:rPr>
      </w:pPr>
    </w:p>
    <w:p w:rsidR="00B15956" w:rsidRPr="009F0BD6" w:rsidRDefault="00B15956" w:rsidP="009F0BD6">
      <w:pPr>
        <w:spacing w:after="0" w:line="240" w:lineRule="auto"/>
        <w:rPr>
          <w:rFonts w:ascii="Times New Roman" w:hAnsi="Times New Roman"/>
          <w:b/>
          <w:sz w:val="24"/>
          <w:szCs w:val="24"/>
          <w:u w:val="single"/>
          <w:lang w:eastAsia="hu-HU"/>
        </w:rPr>
      </w:pPr>
      <w:r w:rsidRPr="009F0BD6">
        <w:rPr>
          <w:rFonts w:ascii="Times New Roman" w:hAnsi="Times New Roman"/>
          <w:b/>
          <w:sz w:val="24"/>
          <w:szCs w:val="24"/>
          <w:u w:val="single"/>
          <w:lang w:eastAsia="hu-HU"/>
        </w:rPr>
        <w:t xml:space="preserve">A Hivatal szervezete, személyi állománya: </w:t>
      </w:r>
    </w:p>
    <w:p w:rsidR="00B15956" w:rsidRPr="009F0BD6" w:rsidRDefault="00B15956" w:rsidP="009F0BD6">
      <w:pPr>
        <w:spacing w:after="0" w:line="240" w:lineRule="auto"/>
        <w:rPr>
          <w:rFonts w:ascii="Times New Roman" w:hAnsi="Times New Roman"/>
          <w:sz w:val="24"/>
          <w:szCs w:val="24"/>
          <w:lang w:eastAsia="hu-HU"/>
        </w:rPr>
      </w:pPr>
      <w:r w:rsidRPr="009F0BD6">
        <w:rPr>
          <w:rFonts w:ascii="Times New Roman" w:hAnsi="Times New Roman"/>
          <w:sz w:val="24"/>
          <w:szCs w:val="24"/>
          <w:lang w:eastAsia="hu-HU"/>
        </w:rPr>
        <w:t xml:space="preserve"> </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 xml:space="preserve">Az egységes Hivatal belső szervezeti tagozódását </w:t>
      </w:r>
      <w:r>
        <w:rPr>
          <w:rFonts w:ascii="Times New Roman" w:hAnsi="Times New Roman"/>
          <w:sz w:val="24"/>
          <w:szCs w:val="24"/>
          <w:lang w:eastAsia="hu-HU"/>
        </w:rPr>
        <w:t xml:space="preserve">a </w:t>
      </w:r>
      <w:r w:rsidRPr="009F0BD6">
        <w:rPr>
          <w:rFonts w:ascii="Times New Roman" w:hAnsi="Times New Roman"/>
          <w:sz w:val="24"/>
          <w:szCs w:val="24"/>
          <w:lang w:eastAsia="hu-HU"/>
        </w:rPr>
        <w:t>Csorvás Város Önkormányzata Képviselő-testületének és szerveinek Szervezeti és Működési Szabályzatáról szóló 5/2015. (III.20.) önkormányzati rendelet 33.§ (3) bekezdése rögzíti a következők szerint:</w:t>
      </w:r>
    </w:p>
    <w:p w:rsidR="00B15956" w:rsidRPr="009F0BD6" w:rsidRDefault="00B15956" w:rsidP="009F0BD6">
      <w:pPr>
        <w:spacing w:after="0" w:line="240" w:lineRule="auto"/>
        <w:jc w:val="both"/>
        <w:rPr>
          <w:rFonts w:ascii="Times New Roman" w:hAnsi="Times New Roman"/>
          <w:sz w:val="24"/>
          <w:szCs w:val="24"/>
          <w:lang w:eastAsia="hu-HU"/>
        </w:rPr>
      </w:pPr>
    </w:p>
    <w:p w:rsidR="00B15956" w:rsidRPr="009F0BD6" w:rsidRDefault="00B15956" w:rsidP="009F0BD6">
      <w:pPr>
        <w:spacing w:after="0" w:line="240" w:lineRule="auto"/>
        <w:rPr>
          <w:rFonts w:ascii="Times New Roman" w:hAnsi="Times New Roman"/>
          <w:sz w:val="24"/>
          <w:szCs w:val="24"/>
          <w:lang w:eastAsia="hu-HU"/>
        </w:rPr>
      </w:pPr>
      <w:r w:rsidRPr="009F0BD6">
        <w:rPr>
          <w:rFonts w:ascii="Times New Roman" w:hAnsi="Times New Roman"/>
          <w:sz w:val="24"/>
          <w:szCs w:val="24"/>
          <w:lang w:eastAsia="hu-HU"/>
        </w:rPr>
        <w:t xml:space="preserve">„33.§ (3) A Csorvási Polgármesteri Hivatal szervezeti egységei: </w:t>
      </w:r>
    </w:p>
    <w:p w:rsidR="00B15956" w:rsidRPr="009F0BD6" w:rsidRDefault="00B15956" w:rsidP="009F0BD6">
      <w:pPr>
        <w:numPr>
          <w:ilvl w:val="0"/>
          <w:numId w:val="2"/>
        </w:numPr>
        <w:spacing w:after="0" w:line="240" w:lineRule="auto"/>
        <w:rPr>
          <w:rFonts w:ascii="Times New Roman" w:hAnsi="Times New Roman"/>
          <w:sz w:val="24"/>
          <w:szCs w:val="24"/>
          <w:lang w:eastAsia="hu-HU"/>
        </w:rPr>
      </w:pPr>
      <w:r w:rsidRPr="009F0BD6">
        <w:rPr>
          <w:rFonts w:ascii="Times New Roman" w:hAnsi="Times New Roman"/>
          <w:sz w:val="24"/>
          <w:szCs w:val="24"/>
          <w:lang w:eastAsia="hu-HU"/>
        </w:rPr>
        <w:t xml:space="preserve">Kabinet Iroda, </w:t>
      </w:r>
    </w:p>
    <w:p w:rsidR="00B15956" w:rsidRPr="009F0BD6" w:rsidRDefault="00B15956" w:rsidP="009F0BD6">
      <w:pPr>
        <w:numPr>
          <w:ilvl w:val="0"/>
          <w:numId w:val="2"/>
        </w:numPr>
        <w:spacing w:after="0" w:line="240" w:lineRule="auto"/>
        <w:rPr>
          <w:rFonts w:ascii="Times New Roman" w:hAnsi="Times New Roman"/>
          <w:sz w:val="24"/>
          <w:szCs w:val="24"/>
          <w:lang w:eastAsia="hu-HU"/>
        </w:rPr>
      </w:pPr>
      <w:r w:rsidRPr="009F0BD6">
        <w:rPr>
          <w:rFonts w:ascii="Times New Roman" w:hAnsi="Times New Roman"/>
          <w:sz w:val="24"/>
          <w:szCs w:val="24"/>
          <w:lang w:eastAsia="hu-HU"/>
        </w:rPr>
        <w:t>Hatósági Iroda,</w:t>
      </w:r>
    </w:p>
    <w:p w:rsidR="00B15956" w:rsidRPr="009F0BD6" w:rsidRDefault="00B15956" w:rsidP="009F0BD6">
      <w:pPr>
        <w:numPr>
          <w:ilvl w:val="0"/>
          <w:numId w:val="2"/>
        </w:numPr>
        <w:spacing w:after="0" w:line="240" w:lineRule="auto"/>
        <w:rPr>
          <w:rFonts w:ascii="Times New Roman" w:hAnsi="Times New Roman"/>
          <w:sz w:val="24"/>
          <w:szCs w:val="24"/>
          <w:lang w:eastAsia="hu-HU"/>
        </w:rPr>
      </w:pPr>
      <w:r w:rsidRPr="009F0BD6">
        <w:rPr>
          <w:rFonts w:ascii="Times New Roman" w:hAnsi="Times New Roman"/>
          <w:sz w:val="24"/>
          <w:szCs w:val="24"/>
          <w:lang w:eastAsia="hu-HU"/>
        </w:rPr>
        <w:t>Pénzügyi- és Gazdasági Iroda,</w:t>
      </w:r>
    </w:p>
    <w:p w:rsidR="00B15956" w:rsidRPr="009F0BD6" w:rsidRDefault="00B15956" w:rsidP="009F0BD6">
      <w:pPr>
        <w:numPr>
          <w:ilvl w:val="0"/>
          <w:numId w:val="2"/>
        </w:numPr>
        <w:spacing w:after="0" w:line="240" w:lineRule="auto"/>
        <w:rPr>
          <w:rFonts w:ascii="Times New Roman" w:hAnsi="Times New Roman"/>
          <w:sz w:val="24"/>
          <w:szCs w:val="24"/>
          <w:lang w:eastAsia="hu-HU"/>
        </w:rPr>
      </w:pPr>
      <w:r w:rsidRPr="009F0BD6">
        <w:rPr>
          <w:rFonts w:ascii="Times New Roman" w:hAnsi="Times New Roman"/>
          <w:sz w:val="24"/>
          <w:szCs w:val="24"/>
          <w:lang w:eastAsia="hu-HU"/>
        </w:rPr>
        <w:t>Városfejlesztési- és Városüzemeltetési Iroda.”</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 xml:space="preserve"> </w:t>
      </w:r>
    </w:p>
    <w:p w:rsidR="00B15956" w:rsidRDefault="00B15956" w:rsidP="009F0BD6">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2019-ben fajsúlyos változások történtek a</w:t>
      </w:r>
      <w:r w:rsidRPr="009F0BD6">
        <w:rPr>
          <w:rFonts w:ascii="Times New Roman" w:hAnsi="Times New Roman"/>
          <w:sz w:val="24"/>
          <w:szCs w:val="24"/>
          <w:lang w:eastAsia="hu-HU"/>
        </w:rPr>
        <w:t xml:space="preserve"> Hivatal személyi állományában</w:t>
      </w:r>
      <w:r>
        <w:rPr>
          <w:rFonts w:ascii="Times New Roman" w:hAnsi="Times New Roman"/>
          <w:sz w:val="24"/>
          <w:szCs w:val="24"/>
          <w:lang w:eastAsia="hu-HU"/>
        </w:rPr>
        <w:t>.</w:t>
      </w:r>
      <w:r w:rsidRPr="009F0BD6">
        <w:rPr>
          <w:rFonts w:ascii="Times New Roman" w:hAnsi="Times New Roman"/>
          <w:sz w:val="24"/>
          <w:szCs w:val="24"/>
          <w:lang w:eastAsia="hu-HU"/>
        </w:rPr>
        <w:t xml:space="preserve"> 2019. október 14-én </w:t>
      </w:r>
      <w:r>
        <w:rPr>
          <w:rFonts w:ascii="Times New Roman" w:hAnsi="Times New Roman"/>
          <w:sz w:val="24"/>
          <w:szCs w:val="24"/>
          <w:lang w:eastAsia="hu-HU"/>
        </w:rPr>
        <w:t>megvált</w:t>
      </w:r>
      <w:r w:rsidRPr="009F0BD6">
        <w:rPr>
          <w:rFonts w:ascii="Times New Roman" w:hAnsi="Times New Roman"/>
          <w:sz w:val="24"/>
          <w:szCs w:val="24"/>
          <w:lang w:eastAsia="hu-HU"/>
        </w:rPr>
        <w:t xml:space="preserve"> a Hivataltól </w:t>
      </w:r>
      <w:r>
        <w:rPr>
          <w:rFonts w:ascii="Times New Roman" w:hAnsi="Times New Roman"/>
          <w:sz w:val="24"/>
          <w:szCs w:val="24"/>
          <w:lang w:eastAsia="hu-HU"/>
        </w:rPr>
        <w:t xml:space="preserve">és az önkormányzattól </w:t>
      </w:r>
      <w:r w:rsidRPr="009F0BD6">
        <w:rPr>
          <w:rFonts w:ascii="Times New Roman" w:hAnsi="Times New Roman"/>
          <w:sz w:val="24"/>
          <w:szCs w:val="24"/>
          <w:lang w:eastAsia="hu-HU"/>
        </w:rPr>
        <w:t>Molnár Attila</w:t>
      </w:r>
      <w:r>
        <w:rPr>
          <w:rFonts w:ascii="Times New Roman" w:hAnsi="Times New Roman"/>
          <w:sz w:val="24"/>
          <w:szCs w:val="24"/>
          <w:lang w:eastAsia="hu-HU"/>
        </w:rPr>
        <w:t xml:space="preserve"> Mihály aljegyző úr. Molnár Attila Mihály</w:t>
      </w:r>
      <w:r w:rsidRPr="009F0BD6">
        <w:rPr>
          <w:rFonts w:ascii="Times New Roman" w:hAnsi="Times New Roman"/>
          <w:sz w:val="24"/>
          <w:szCs w:val="24"/>
          <w:lang w:eastAsia="hu-HU"/>
        </w:rPr>
        <w:t xml:space="preserve"> 2000. február 15-e óta dolgozott a Hivatalnál, </w:t>
      </w:r>
      <w:r>
        <w:rPr>
          <w:rFonts w:ascii="Times New Roman" w:hAnsi="Times New Roman"/>
          <w:sz w:val="24"/>
          <w:szCs w:val="24"/>
          <w:lang w:eastAsia="hu-HU"/>
        </w:rPr>
        <w:t xml:space="preserve">kezdetben szervezési előadóként, majd 2006. március </w:t>
      </w:r>
      <w:r w:rsidRPr="009F0BD6">
        <w:rPr>
          <w:rFonts w:ascii="Times New Roman" w:hAnsi="Times New Roman"/>
          <w:sz w:val="24"/>
          <w:szCs w:val="24"/>
          <w:lang w:eastAsia="hu-HU"/>
        </w:rPr>
        <w:t>01. óta</w:t>
      </w:r>
      <w:r>
        <w:rPr>
          <w:rFonts w:ascii="Times New Roman" w:hAnsi="Times New Roman"/>
          <w:sz w:val="24"/>
          <w:szCs w:val="24"/>
          <w:lang w:eastAsia="hu-HU"/>
        </w:rPr>
        <w:t xml:space="preserve"> folyamatosan,</w:t>
      </w:r>
      <w:r w:rsidRPr="009F0BD6">
        <w:rPr>
          <w:rFonts w:ascii="Times New Roman" w:hAnsi="Times New Roman"/>
          <w:sz w:val="24"/>
          <w:szCs w:val="24"/>
          <w:lang w:eastAsia="hu-HU"/>
        </w:rPr>
        <w:t xml:space="preserve"> mint Csorvás Város Önkormányzatának aljegyzője</w:t>
      </w:r>
      <w:r>
        <w:rPr>
          <w:rFonts w:ascii="Times New Roman" w:hAnsi="Times New Roman"/>
          <w:sz w:val="24"/>
          <w:szCs w:val="24"/>
          <w:lang w:eastAsia="hu-HU"/>
        </w:rPr>
        <w:t>.</w:t>
      </w:r>
      <w:r w:rsidRPr="009F0BD6">
        <w:rPr>
          <w:rFonts w:ascii="Times New Roman" w:hAnsi="Times New Roman"/>
          <w:sz w:val="24"/>
          <w:szCs w:val="24"/>
          <w:lang w:eastAsia="hu-HU"/>
        </w:rPr>
        <w:t xml:space="preserve"> </w:t>
      </w:r>
      <w:r>
        <w:rPr>
          <w:rFonts w:ascii="Times New Roman" w:hAnsi="Times New Roman"/>
          <w:sz w:val="24"/>
          <w:szCs w:val="24"/>
          <w:lang w:eastAsia="hu-HU"/>
        </w:rPr>
        <w:t xml:space="preserve">Megbízható, </w:t>
      </w:r>
      <w:r w:rsidRPr="009F0BD6">
        <w:rPr>
          <w:rFonts w:ascii="Times New Roman" w:hAnsi="Times New Roman"/>
          <w:sz w:val="24"/>
          <w:szCs w:val="24"/>
          <w:lang w:eastAsia="hu-HU"/>
        </w:rPr>
        <w:t>lelkiismeretes</w:t>
      </w:r>
      <w:r>
        <w:rPr>
          <w:rFonts w:ascii="Times New Roman" w:hAnsi="Times New Roman"/>
          <w:sz w:val="24"/>
          <w:szCs w:val="24"/>
          <w:lang w:eastAsia="hu-HU"/>
        </w:rPr>
        <w:t xml:space="preserve"> munkatársunk volt, ezért mind a magunk, mind a közigazgatás szempontjából veszteségként éltük meg az önkéntes elhatározásból történő távozását. Új tervei</w:t>
      </w:r>
      <w:r w:rsidRPr="009F0BD6">
        <w:rPr>
          <w:rFonts w:ascii="Times New Roman" w:hAnsi="Times New Roman"/>
          <w:sz w:val="24"/>
          <w:szCs w:val="24"/>
          <w:lang w:eastAsia="hu-HU"/>
        </w:rPr>
        <w:t xml:space="preserve"> </w:t>
      </w:r>
      <w:r>
        <w:rPr>
          <w:rFonts w:ascii="Times New Roman" w:hAnsi="Times New Roman"/>
          <w:sz w:val="24"/>
          <w:szCs w:val="24"/>
          <w:lang w:eastAsia="hu-HU"/>
        </w:rPr>
        <w:t xml:space="preserve">megvalósításához sok sikert kívánva váltunk el tőle.  </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 xml:space="preserve">Molnár Attila távozását követően az aljegyzői munkakörhöz </w:t>
      </w:r>
      <w:r>
        <w:rPr>
          <w:rFonts w:ascii="Times New Roman" w:hAnsi="Times New Roman"/>
          <w:sz w:val="24"/>
          <w:szCs w:val="24"/>
          <w:lang w:eastAsia="hu-HU"/>
        </w:rPr>
        <w:t xml:space="preserve">tartozó </w:t>
      </w:r>
      <w:r w:rsidRPr="009F0BD6">
        <w:rPr>
          <w:rFonts w:ascii="Times New Roman" w:hAnsi="Times New Roman"/>
          <w:sz w:val="24"/>
          <w:szCs w:val="24"/>
          <w:lang w:eastAsia="hu-HU"/>
        </w:rPr>
        <w:t xml:space="preserve">feladatok többségét Dr. Frontó Angéla vette, aki, mint jogi és szervezési ügyintéző 2019. október 15-én kezdte meg munkáját a Hivatalban. </w:t>
      </w:r>
      <w:r>
        <w:rPr>
          <w:rFonts w:ascii="Times New Roman" w:hAnsi="Times New Roman"/>
          <w:sz w:val="24"/>
          <w:szCs w:val="24"/>
          <w:lang w:eastAsia="hu-HU"/>
        </w:rPr>
        <w:t>Személyében sokirányú - jogi, szervezési és menedzseri - ismerettel, valamint több éves gyakorlattal rendelkező szakember erősíti a hivatali apparátust.</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 xml:space="preserve">A Csorvási Polgármesteri Hivatalban </w:t>
      </w:r>
      <w:r>
        <w:rPr>
          <w:rFonts w:ascii="Times New Roman" w:hAnsi="Times New Roman"/>
          <w:sz w:val="24"/>
          <w:szCs w:val="24"/>
          <w:lang w:eastAsia="hu-HU"/>
        </w:rPr>
        <w:t xml:space="preserve">a </w:t>
      </w:r>
      <w:r w:rsidRPr="009F0BD6">
        <w:rPr>
          <w:rFonts w:ascii="Times New Roman" w:hAnsi="Times New Roman"/>
          <w:sz w:val="24"/>
          <w:szCs w:val="24"/>
          <w:lang w:eastAsia="hu-HU"/>
        </w:rPr>
        <w:t xml:space="preserve">2019. december 31-ei állapot szerint 20 fő köztisztviselő dolgozott. 1 jegyző, 3 fő irodavezető, 15 fő ügyintéző és 1 fő ügykezelő. </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Az Önkormányzat munkáltatói jogkörében - szintén 2019</w:t>
      </w:r>
      <w:r>
        <w:rPr>
          <w:rFonts w:ascii="Times New Roman" w:hAnsi="Times New Roman"/>
          <w:sz w:val="24"/>
          <w:szCs w:val="24"/>
          <w:lang w:eastAsia="hu-HU"/>
        </w:rPr>
        <w:t>.</w:t>
      </w:r>
      <w:r w:rsidRPr="009F0BD6">
        <w:rPr>
          <w:rFonts w:ascii="Times New Roman" w:hAnsi="Times New Roman"/>
          <w:sz w:val="24"/>
          <w:szCs w:val="24"/>
          <w:lang w:eastAsia="hu-HU"/>
        </w:rPr>
        <w:t xml:space="preserve"> decemberi adatok alapján - 5 fő munkatörvénykönyves, 3 fő közalkalmazott</w:t>
      </w:r>
      <w:r>
        <w:rPr>
          <w:rFonts w:ascii="Times New Roman" w:hAnsi="Times New Roman"/>
          <w:sz w:val="24"/>
          <w:szCs w:val="24"/>
          <w:lang w:eastAsia="hu-HU"/>
        </w:rPr>
        <w:t>,</w:t>
      </w:r>
      <w:r w:rsidRPr="009F0BD6">
        <w:rPr>
          <w:rFonts w:ascii="Times New Roman" w:hAnsi="Times New Roman"/>
          <w:sz w:val="24"/>
          <w:szCs w:val="24"/>
          <w:lang w:eastAsia="hu-HU"/>
        </w:rPr>
        <w:t xml:space="preserve"> és 81 fő közfoglalkoztatott volt állományban.</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 xml:space="preserve">A köztisztviselők közül ketten részmunkaidőben, a többiek pedig teljes munkaidőben dolgoznak. Az Önkormányzat alkalmazottai közül 3 fő </w:t>
      </w:r>
      <w:r>
        <w:rPr>
          <w:rFonts w:ascii="Times New Roman" w:hAnsi="Times New Roman"/>
          <w:sz w:val="24"/>
          <w:szCs w:val="24"/>
          <w:lang w:eastAsia="hu-HU"/>
        </w:rPr>
        <w:t xml:space="preserve">az, aki </w:t>
      </w:r>
      <w:r w:rsidRPr="009F0BD6">
        <w:rPr>
          <w:rFonts w:ascii="Times New Roman" w:hAnsi="Times New Roman"/>
          <w:sz w:val="24"/>
          <w:szCs w:val="24"/>
          <w:lang w:eastAsia="hu-HU"/>
        </w:rPr>
        <w:t>részmunkaidőben foglalkoztat</w:t>
      </w:r>
      <w:r>
        <w:rPr>
          <w:rFonts w:ascii="Times New Roman" w:hAnsi="Times New Roman"/>
          <w:sz w:val="24"/>
          <w:szCs w:val="24"/>
          <w:lang w:eastAsia="hu-HU"/>
        </w:rPr>
        <w:t>ott</w:t>
      </w:r>
      <w:r w:rsidRPr="009F0BD6">
        <w:rPr>
          <w:rFonts w:ascii="Times New Roman" w:hAnsi="Times New Roman"/>
          <w:sz w:val="24"/>
          <w:szCs w:val="24"/>
          <w:lang w:eastAsia="hu-HU"/>
        </w:rPr>
        <w:t>.</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A 2019. negyedik negyedévi statisztikai állapot szerint nem volt üres köztisztviselői álláshely a Hivatalban.</w:t>
      </w:r>
    </w:p>
    <w:p w:rsidR="00B15956" w:rsidRPr="009F0BD6" w:rsidRDefault="00B15956" w:rsidP="009F0BD6">
      <w:pPr>
        <w:spacing w:after="0" w:line="240" w:lineRule="auto"/>
        <w:jc w:val="both"/>
        <w:rPr>
          <w:rFonts w:ascii="Times New Roman" w:hAnsi="Times New Roman"/>
          <w:sz w:val="24"/>
          <w:szCs w:val="24"/>
          <w:lang w:eastAsia="hu-HU"/>
        </w:rPr>
      </w:pPr>
    </w:p>
    <w:tbl>
      <w:tblPr>
        <w:tblW w:w="4870" w:type="dxa"/>
        <w:tblInd w:w="60" w:type="dxa"/>
        <w:tblCellMar>
          <w:left w:w="70" w:type="dxa"/>
          <w:right w:w="70" w:type="dxa"/>
        </w:tblCellMar>
        <w:tblLook w:val="0000" w:firstRow="0" w:lastRow="0" w:firstColumn="0" w:lastColumn="0" w:noHBand="0" w:noVBand="0"/>
      </w:tblPr>
      <w:tblGrid>
        <w:gridCol w:w="4510"/>
        <w:gridCol w:w="360"/>
      </w:tblGrid>
      <w:tr w:rsidR="00B15956" w:rsidRPr="00EE15F1" w:rsidTr="009616C7">
        <w:trPr>
          <w:trHeight w:val="255"/>
        </w:trPr>
        <w:tc>
          <w:tcPr>
            <w:tcW w:w="4510" w:type="dxa"/>
            <w:tcBorders>
              <w:top w:val="single" w:sz="4" w:space="0" w:color="auto"/>
              <w:left w:val="single" w:sz="4" w:space="0" w:color="auto"/>
              <w:bottom w:val="single" w:sz="4" w:space="0" w:color="auto"/>
              <w:right w:val="single" w:sz="4" w:space="0" w:color="auto"/>
            </w:tcBorders>
            <w:noWrap/>
            <w:vAlign w:val="bottom"/>
          </w:tcPr>
          <w:p w:rsidR="00B15956" w:rsidRPr="009F0BD6" w:rsidRDefault="00B15956" w:rsidP="009F0BD6">
            <w:pPr>
              <w:spacing w:after="0" w:line="240" w:lineRule="auto"/>
              <w:rPr>
                <w:rFonts w:ascii="Times New Roman" w:hAnsi="Times New Roman"/>
                <w:sz w:val="20"/>
                <w:szCs w:val="20"/>
                <w:lang w:eastAsia="hu-HU"/>
              </w:rPr>
            </w:pPr>
            <w:r w:rsidRPr="009F0BD6">
              <w:rPr>
                <w:rFonts w:ascii="Times New Roman" w:hAnsi="Times New Roman"/>
                <w:sz w:val="20"/>
                <w:szCs w:val="20"/>
                <w:lang w:eastAsia="hu-HU"/>
              </w:rPr>
              <w:t>Köztisztviselők megoszlása besorolás szerint</w:t>
            </w:r>
          </w:p>
        </w:tc>
        <w:tc>
          <w:tcPr>
            <w:tcW w:w="360" w:type="dxa"/>
            <w:tcBorders>
              <w:top w:val="single" w:sz="4" w:space="0" w:color="auto"/>
              <w:left w:val="nil"/>
              <w:bottom w:val="single" w:sz="4" w:space="0" w:color="auto"/>
              <w:right w:val="single" w:sz="4" w:space="0" w:color="auto"/>
            </w:tcBorders>
            <w:noWrap/>
            <w:vAlign w:val="bottom"/>
          </w:tcPr>
          <w:p w:rsidR="00B15956" w:rsidRPr="009F0BD6" w:rsidRDefault="00B15956" w:rsidP="009F0BD6">
            <w:pPr>
              <w:spacing w:after="0" w:line="240" w:lineRule="auto"/>
              <w:jc w:val="right"/>
              <w:rPr>
                <w:rFonts w:ascii="Times New Roman" w:hAnsi="Times New Roman"/>
                <w:sz w:val="20"/>
                <w:szCs w:val="20"/>
                <w:lang w:eastAsia="hu-HU"/>
              </w:rPr>
            </w:pPr>
            <w:r w:rsidRPr="009F0BD6">
              <w:rPr>
                <w:rFonts w:ascii="Times New Roman" w:hAnsi="Times New Roman"/>
                <w:sz w:val="20"/>
                <w:szCs w:val="20"/>
                <w:lang w:eastAsia="hu-HU"/>
              </w:rPr>
              <w:t>fő</w:t>
            </w:r>
          </w:p>
        </w:tc>
      </w:tr>
      <w:tr w:rsidR="00B15956" w:rsidRPr="00EE15F1" w:rsidTr="009616C7">
        <w:trPr>
          <w:trHeight w:val="255"/>
        </w:trPr>
        <w:tc>
          <w:tcPr>
            <w:tcW w:w="4510" w:type="dxa"/>
            <w:tcBorders>
              <w:top w:val="nil"/>
              <w:left w:val="single" w:sz="4" w:space="0" w:color="auto"/>
              <w:bottom w:val="single" w:sz="4" w:space="0" w:color="auto"/>
              <w:right w:val="single" w:sz="4" w:space="0" w:color="auto"/>
            </w:tcBorders>
            <w:noWrap/>
            <w:vAlign w:val="bottom"/>
          </w:tcPr>
          <w:p w:rsidR="00B15956" w:rsidRPr="009F0BD6" w:rsidRDefault="00B15956" w:rsidP="009F0BD6">
            <w:pPr>
              <w:spacing w:after="0" w:line="240" w:lineRule="auto"/>
              <w:rPr>
                <w:rFonts w:ascii="Times New Roman" w:hAnsi="Times New Roman"/>
                <w:sz w:val="20"/>
                <w:szCs w:val="20"/>
                <w:lang w:eastAsia="hu-HU"/>
              </w:rPr>
            </w:pPr>
            <w:r w:rsidRPr="009F0BD6">
              <w:rPr>
                <w:rFonts w:ascii="Times New Roman" w:hAnsi="Times New Roman"/>
                <w:sz w:val="20"/>
                <w:szCs w:val="20"/>
                <w:lang w:eastAsia="hu-HU"/>
              </w:rPr>
              <w:t>Jegyző</w:t>
            </w:r>
          </w:p>
        </w:tc>
        <w:tc>
          <w:tcPr>
            <w:tcW w:w="360" w:type="dxa"/>
            <w:tcBorders>
              <w:top w:val="nil"/>
              <w:left w:val="nil"/>
              <w:bottom w:val="single" w:sz="4" w:space="0" w:color="auto"/>
              <w:right w:val="single" w:sz="4" w:space="0" w:color="auto"/>
            </w:tcBorders>
            <w:noWrap/>
            <w:vAlign w:val="bottom"/>
          </w:tcPr>
          <w:p w:rsidR="00B15956" w:rsidRPr="009F0BD6" w:rsidRDefault="00B15956" w:rsidP="009F0BD6">
            <w:pPr>
              <w:spacing w:after="0" w:line="240" w:lineRule="auto"/>
              <w:jc w:val="right"/>
              <w:rPr>
                <w:rFonts w:ascii="Times New Roman" w:hAnsi="Times New Roman"/>
                <w:sz w:val="20"/>
                <w:szCs w:val="20"/>
                <w:lang w:eastAsia="hu-HU"/>
              </w:rPr>
            </w:pPr>
            <w:r w:rsidRPr="009F0BD6">
              <w:rPr>
                <w:rFonts w:ascii="Times New Roman" w:hAnsi="Times New Roman"/>
                <w:sz w:val="20"/>
                <w:szCs w:val="20"/>
                <w:lang w:eastAsia="hu-HU"/>
              </w:rPr>
              <w:t>1</w:t>
            </w:r>
          </w:p>
        </w:tc>
      </w:tr>
      <w:tr w:rsidR="00B15956" w:rsidRPr="00EE15F1" w:rsidTr="009616C7">
        <w:trPr>
          <w:trHeight w:val="255"/>
        </w:trPr>
        <w:tc>
          <w:tcPr>
            <w:tcW w:w="4510" w:type="dxa"/>
            <w:tcBorders>
              <w:top w:val="nil"/>
              <w:left w:val="single" w:sz="4" w:space="0" w:color="auto"/>
              <w:bottom w:val="single" w:sz="4" w:space="0" w:color="auto"/>
              <w:right w:val="single" w:sz="4" w:space="0" w:color="auto"/>
            </w:tcBorders>
            <w:noWrap/>
            <w:vAlign w:val="bottom"/>
          </w:tcPr>
          <w:p w:rsidR="00B15956" w:rsidRPr="009F0BD6" w:rsidRDefault="00B15956" w:rsidP="009F0BD6">
            <w:pPr>
              <w:spacing w:after="0" w:line="240" w:lineRule="auto"/>
              <w:rPr>
                <w:rFonts w:ascii="Times New Roman" w:hAnsi="Times New Roman"/>
                <w:sz w:val="20"/>
                <w:szCs w:val="20"/>
                <w:lang w:eastAsia="hu-HU"/>
              </w:rPr>
            </w:pPr>
            <w:r w:rsidRPr="009F0BD6">
              <w:rPr>
                <w:rFonts w:ascii="Times New Roman" w:hAnsi="Times New Roman"/>
                <w:sz w:val="20"/>
                <w:szCs w:val="20"/>
                <w:lang w:eastAsia="hu-HU"/>
              </w:rPr>
              <w:t>Aljegyző</w:t>
            </w:r>
          </w:p>
        </w:tc>
        <w:tc>
          <w:tcPr>
            <w:tcW w:w="360" w:type="dxa"/>
            <w:tcBorders>
              <w:top w:val="nil"/>
              <w:left w:val="nil"/>
              <w:bottom w:val="single" w:sz="4" w:space="0" w:color="auto"/>
              <w:right w:val="single" w:sz="4" w:space="0" w:color="auto"/>
            </w:tcBorders>
            <w:noWrap/>
            <w:vAlign w:val="bottom"/>
          </w:tcPr>
          <w:p w:rsidR="00B15956" w:rsidRPr="009F0BD6" w:rsidRDefault="00B15956" w:rsidP="009F0BD6">
            <w:pPr>
              <w:spacing w:after="0" w:line="240" w:lineRule="auto"/>
              <w:jc w:val="right"/>
              <w:rPr>
                <w:rFonts w:ascii="Times New Roman" w:hAnsi="Times New Roman"/>
                <w:sz w:val="20"/>
                <w:szCs w:val="20"/>
                <w:lang w:eastAsia="hu-HU"/>
              </w:rPr>
            </w:pPr>
            <w:r w:rsidRPr="009F0BD6">
              <w:rPr>
                <w:rFonts w:ascii="Times New Roman" w:hAnsi="Times New Roman"/>
                <w:sz w:val="20"/>
                <w:szCs w:val="20"/>
                <w:lang w:eastAsia="hu-HU"/>
              </w:rPr>
              <w:t>0</w:t>
            </w:r>
          </w:p>
        </w:tc>
      </w:tr>
      <w:tr w:rsidR="00B15956" w:rsidRPr="00EE15F1" w:rsidTr="009616C7">
        <w:trPr>
          <w:trHeight w:val="255"/>
        </w:trPr>
        <w:tc>
          <w:tcPr>
            <w:tcW w:w="4510" w:type="dxa"/>
            <w:tcBorders>
              <w:top w:val="nil"/>
              <w:left w:val="single" w:sz="4" w:space="0" w:color="auto"/>
              <w:bottom w:val="single" w:sz="4" w:space="0" w:color="auto"/>
              <w:right w:val="single" w:sz="4" w:space="0" w:color="auto"/>
            </w:tcBorders>
            <w:noWrap/>
            <w:vAlign w:val="bottom"/>
          </w:tcPr>
          <w:p w:rsidR="00B15956" w:rsidRPr="009F0BD6" w:rsidRDefault="00B15956" w:rsidP="009F0BD6">
            <w:pPr>
              <w:spacing w:after="0" w:line="240" w:lineRule="auto"/>
              <w:rPr>
                <w:rFonts w:ascii="Times New Roman" w:hAnsi="Times New Roman"/>
                <w:sz w:val="20"/>
                <w:szCs w:val="20"/>
                <w:lang w:eastAsia="hu-HU"/>
              </w:rPr>
            </w:pPr>
            <w:r w:rsidRPr="009F0BD6">
              <w:rPr>
                <w:rFonts w:ascii="Times New Roman" w:hAnsi="Times New Roman"/>
                <w:sz w:val="20"/>
                <w:szCs w:val="20"/>
                <w:lang w:eastAsia="hu-HU"/>
              </w:rPr>
              <w:t>I. besorolási osztály</w:t>
            </w:r>
          </w:p>
        </w:tc>
        <w:tc>
          <w:tcPr>
            <w:tcW w:w="360" w:type="dxa"/>
            <w:tcBorders>
              <w:top w:val="nil"/>
              <w:left w:val="nil"/>
              <w:bottom w:val="single" w:sz="4" w:space="0" w:color="auto"/>
              <w:right w:val="single" w:sz="4" w:space="0" w:color="auto"/>
            </w:tcBorders>
            <w:noWrap/>
            <w:vAlign w:val="bottom"/>
          </w:tcPr>
          <w:p w:rsidR="00B15956" w:rsidRPr="009F0BD6" w:rsidRDefault="00B15956" w:rsidP="009F0BD6">
            <w:pPr>
              <w:spacing w:after="0" w:line="240" w:lineRule="auto"/>
              <w:jc w:val="right"/>
              <w:rPr>
                <w:rFonts w:ascii="Times New Roman" w:hAnsi="Times New Roman"/>
                <w:sz w:val="20"/>
                <w:szCs w:val="20"/>
                <w:lang w:eastAsia="hu-HU"/>
              </w:rPr>
            </w:pPr>
            <w:r w:rsidRPr="009F0BD6">
              <w:rPr>
                <w:rFonts w:ascii="Times New Roman" w:hAnsi="Times New Roman"/>
                <w:sz w:val="20"/>
                <w:szCs w:val="20"/>
                <w:lang w:eastAsia="hu-HU"/>
              </w:rPr>
              <w:t>12</w:t>
            </w:r>
          </w:p>
        </w:tc>
      </w:tr>
      <w:tr w:rsidR="00B15956" w:rsidRPr="00EE15F1" w:rsidTr="009616C7">
        <w:trPr>
          <w:trHeight w:val="255"/>
        </w:trPr>
        <w:tc>
          <w:tcPr>
            <w:tcW w:w="4510" w:type="dxa"/>
            <w:tcBorders>
              <w:top w:val="nil"/>
              <w:left w:val="single" w:sz="4" w:space="0" w:color="auto"/>
              <w:bottom w:val="single" w:sz="4" w:space="0" w:color="auto"/>
              <w:right w:val="single" w:sz="4" w:space="0" w:color="auto"/>
            </w:tcBorders>
            <w:noWrap/>
            <w:vAlign w:val="bottom"/>
          </w:tcPr>
          <w:p w:rsidR="00B15956" w:rsidRPr="009F0BD6" w:rsidRDefault="00B15956" w:rsidP="009F0BD6">
            <w:pPr>
              <w:spacing w:after="0" w:line="240" w:lineRule="auto"/>
              <w:rPr>
                <w:rFonts w:ascii="Times New Roman" w:hAnsi="Times New Roman"/>
                <w:sz w:val="20"/>
                <w:szCs w:val="20"/>
                <w:lang w:eastAsia="hu-HU"/>
              </w:rPr>
            </w:pPr>
            <w:r w:rsidRPr="009F0BD6">
              <w:rPr>
                <w:rFonts w:ascii="Times New Roman" w:hAnsi="Times New Roman"/>
                <w:sz w:val="20"/>
                <w:szCs w:val="20"/>
                <w:lang w:eastAsia="hu-HU"/>
              </w:rPr>
              <w:t>II. besorolási osztály</w:t>
            </w:r>
          </w:p>
        </w:tc>
        <w:tc>
          <w:tcPr>
            <w:tcW w:w="360" w:type="dxa"/>
            <w:tcBorders>
              <w:top w:val="nil"/>
              <w:left w:val="nil"/>
              <w:bottom w:val="single" w:sz="4" w:space="0" w:color="auto"/>
              <w:right w:val="single" w:sz="4" w:space="0" w:color="auto"/>
            </w:tcBorders>
            <w:noWrap/>
            <w:vAlign w:val="bottom"/>
          </w:tcPr>
          <w:p w:rsidR="00B15956" w:rsidRPr="009F0BD6" w:rsidRDefault="00B15956" w:rsidP="009F0BD6">
            <w:pPr>
              <w:spacing w:after="0" w:line="240" w:lineRule="auto"/>
              <w:jc w:val="right"/>
              <w:rPr>
                <w:rFonts w:ascii="Times New Roman" w:hAnsi="Times New Roman"/>
                <w:sz w:val="20"/>
                <w:szCs w:val="20"/>
                <w:lang w:eastAsia="hu-HU"/>
              </w:rPr>
            </w:pPr>
            <w:r w:rsidRPr="009F0BD6">
              <w:rPr>
                <w:rFonts w:ascii="Times New Roman" w:hAnsi="Times New Roman"/>
                <w:sz w:val="20"/>
                <w:szCs w:val="20"/>
                <w:lang w:eastAsia="hu-HU"/>
              </w:rPr>
              <w:t>6</w:t>
            </w:r>
          </w:p>
        </w:tc>
      </w:tr>
      <w:tr w:rsidR="00B15956" w:rsidRPr="00EE15F1" w:rsidTr="009616C7">
        <w:trPr>
          <w:trHeight w:val="255"/>
        </w:trPr>
        <w:tc>
          <w:tcPr>
            <w:tcW w:w="4510" w:type="dxa"/>
            <w:tcBorders>
              <w:top w:val="nil"/>
              <w:left w:val="single" w:sz="4" w:space="0" w:color="auto"/>
              <w:bottom w:val="single" w:sz="4" w:space="0" w:color="auto"/>
              <w:right w:val="single" w:sz="4" w:space="0" w:color="auto"/>
            </w:tcBorders>
            <w:noWrap/>
            <w:vAlign w:val="bottom"/>
          </w:tcPr>
          <w:p w:rsidR="00B15956" w:rsidRPr="009F0BD6" w:rsidRDefault="00B15956" w:rsidP="009F0BD6">
            <w:pPr>
              <w:spacing w:after="0" w:line="240" w:lineRule="auto"/>
              <w:rPr>
                <w:rFonts w:ascii="Times New Roman" w:hAnsi="Times New Roman"/>
                <w:sz w:val="20"/>
                <w:szCs w:val="20"/>
                <w:lang w:eastAsia="hu-HU"/>
              </w:rPr>
            </w:pPr>
            <w:r w:rsidRPr="009F0BD6">
              <w:rPr>
                <w:rFonts w:ascii="Times New Roman" w:hAnsi="Times New Roman"/>
                <w:sz w:val="20"/>
                <w:szCs w:val="20"/>
                <w:lang w:eastAsia="hu-HU"/>
              </w:rPr>
              <w:t>ügykezelő</w:t>
            </w:r>
          </w:p>
        </w:tc>
        <w:tc>
          <w:tcPr>
            <w:tcW w:w="360" w:type="dxa"/>
            <w:tcBorders>
              <w:top w:val="nil"/>
              <w:left w:val="nil"/>
              <w:bottom w:val="single" w:sz="4" w:space="0" w:color="auto"/>
              <w:right w:val="single" w:sz="4" w:space="0" w:color="auto"/>
            </w:tcBorders>
            <w:noWrap/>
            <w:vAlign w:val="bottom"/>
          </w:tcPr>
          <w:p w:rsidR="00B15956" w:rsidRPr="009F0BD6" w:rsidRDefault="00B15956" w:rsidP="009F0BD6">
            <w:pPr>
              <w:spacing w:after="0" w:line="240" w:lineRule="auto"/>
              <w:jc w:val="right"/>
              <w:rPr>
                <w:rFonts w:ascii="Times New Roman" w:hAnsi="Times New Roman"/>
                <w:sz w:val="20"/>
                <w:szCs w:val="20"/>
                <w:lang w:eastAsia="hu-HU"/>
              </w:rPr>
            </w:pPr>
            <w:r w:rsidRPr="009F0BD6">
              <w:rPr>
                <w:rFonts w:ascii="Times New Roman" w:hAnsi="Times New Roman"/>
                <w:sz w:val="20"/>
                <w:szCs w:val="20"/>
                <w:lang w:eastAsia="hu-HU"/>
              </w:rPr>
              <w:t>1</w:t>
            </w:r>
          </w:p>
        </w:tc>
      </w:tr>
    </w:tbl>
    <w:p w:rsidR="00B15956" w:rsidRPr="009F0BD6" w:rsidRDefault="00B15956" w:rsidP="009F0BD6">
      <w:pPr>
        <w:spacing w:after="0" w:line="240" w:lineRule="auto"/>
        <w:rPr>
          <w:rFonts w:ascii="Times New Roman" w:hAnsi="Times New Roman"/>
          <w:sz w:val="24"/>
          <w:szCs w:val="24"/>
          <w:lang w:eastAsia="hu-HU"/>
        </w:rPr>
      </w:pPr>
    </w:p>
    <w:tbl>
      <w:tblPr>
        <w:tblW w:w="4870" w:type="dxa"/>
        <w:tblInd w:w="60" w:type="dxa"/>
        <w:tblCellMar>
          <w:left w:w="70" w:type="dxa"/>
          <w:right w:w="70" w:type="dxa"/>
        </w:tblCellMar>
        <w:tblLook w:val="0000" w:firstRow="0" w:lastRow="0" w:firstColumn="0" w:lastColumn="0" w:noHBand="0" w:noVBand="0"/>
      </w:tblPr>
      <w:tblGrid>
        <w:gridCol w:w="4510"/>
        <w:gridCol w:w="360"/>
      </w:tblGrid>
      <w:tr w:rsidR="00B15956" w:rsidRPr="00EE15F1" w:rsidTr="009616C7">
        <w:trPr>
          <w:trHeight w:val="255"/>
        </w:trPr>
        <w:tc>
          <w:tcPr>
            <w:tcW w:w="4510" w:type="dxa"/>
            <w:tcBorders>
              <w:top w:val="single" w:sz="4" w:space="0" w:color="auto"/>
              <w:left w:val="single" w:sz="4" w:space="0" w:color="auto"/>
              <w:bottom w:val="single" w:sz="4" w:space="0" w:color="auto"/>
              <w:right w:val="single" w:sz="4" w:space="0" w:color="auto"/>
            </w:tcBorders>
            <w:noWrap/>
            <w:vAlign w:val="bottom"/>
          </w:tcPr>
          <w:p w:rsidR="00B15956" w:rsidRPr="009F0BD6" w:rsidRDefault="00B15956" w:rsidP="009F0BD6">
            <w:pPr>
              <w:spacing w:after="0" w:line="240" w:lineRule="auto"/>
              <w:rPr>
                <w:rFonts w:ascii="Times New Roman" w:hAnsi="Times New Roman"/>
                <w:sz w:val="20"/>
                <w:szCs w:val="20"/>
                <w:lang w:eastAsia="hu-HU"/>
              </w:rPr>
            </w:pPr>
            <w:r w:rsidRPr="009F0BD6">
              <w:rPr>
                <w:rFonts w:ascii="Times New Roman" w:hAnsi="Times New Roman"/>
                <w:sz w:val="20"/>
                <w:szCs w:val="20"/>
                <w:lang w:eastAsia="hu-HU"/>
              </w:rPr>
              <w:t>Korcsoport szerint</w:t>
            </w:r>
          </w:p>
        </w:tc>
        <w:tc>
          <w:tcPr>
            <w:tcW w:w="360" w:type="dxa"/>
            <w:tcBorders>
              <w:top w:val="single" w:sz="4" w:space="0" w:color="auto"/>
              <w:left w:val="nil"/>
              <w:bottom w:val="single" w:sz="4" w:space="0" w:color="auto"/>
              <w:right w:val="single" w:sz="4" w:space="0" w:color="auto"/>
            </w:tcBorders>
            <w:noWrap/>
            <w:vAlign w:val="bottom"/>
          </w:tcPr>
          <w:p w:rsidR="00B15956" w:rsidRPr="009F0BD6" w:rsidRDefault="00B15956" w:rsidP="009F0BD6">
            <w:pPr>
              <w:spacing w:after="0" w:line="240" w:lineRule="auto"/>
              <w:jc w:val="right"/>
              <w:rPr>
                <w:rFonts w:ascii="Times New Roman" w:hAnsi="Times New Roman"/>
                <w:sz w:val="20"/>
                <w:szCs w:val="20"/>
                <w:lang w:eastAsia="hu-HU"/>
              </w:rPr>
            </w:pPr>
            <w:r w:rsidRPr="009F0BD6">
              <w:rPr>
                <w:rFonts w:ascii="Times New Roman" w:hAnsi="Times New Roman"/>
                <w:sz w:val="20"/>
                <w:szCs w:val="20"/>
                <w:lang w:eastAsia="hu-HU"/>
              </w:rPr>
              <w:t>fő</w:t>
            </w:r>
          </w:p>
        </w:tc>
      </w:tr>
      <w:tr w:rsidR="00B15956" w:rsidRPr="00EE15F1" w:rsidTr="009616C7">
        <w:trPr>
          <w:trHeight w:val="255"/>
        </w:trPr>
        <w:tc>
          <w:tcPr>
            <w:tcW w:w="4510" w:type="dxa"/>
            <w:tcBorders>
              <w:top w:val="nil"/>
              <w:left w:val="single" w:sz="4" w:space="0" w:color="auto"/>
              <w:bottom w:val="single" w:sz="4" w:space="0" w:color="auto"/>
              <w:right w:val="single" w:sz="4" w:space="0" w:color="auto"/>
            </w:tcBorders>
            <w:noWrap/>
            <w:vAlign w:val="bottom"/>
          </w:tcPr>
          <w:p w:rsidR="00B15956" w:rsidRPr="009F0BD6" w:rsidRDefault="00B15956" w:rsidP="009F0BD6">
            <w:pPr>
              <w:spacing w:after="0" w:line="240" w:lineRule="auto"/>
              <w:rPr>
                <w:rFonts w:ascii="Times New Roman" w:hAnsi="Times New Roman"/>
                <w:sz w:val="20"/>
                <w:szCs w:val="20"/>
                <w:lang w:eastAsia="hu-HU"/>
              </w:rPr>
            </w:pPr>
            <w:r w:rsidRPr="009F0BD6">
              <w:rPr>
                <w:rFonts w:ascii="Times New Roman" w:hAnsi="Times New Roman"/>
                <w:sz w:val="20"/>
                <w:szCs w:val="20"/>
                <w:lang w:eastAsia="hu-HU"/>
              </w:rPr>
              <w:t>20-35</w:t>
            </w:r>
          </w:p>
        </w:tc>
        <w:tc>
          <w:tcPr>
            <w:tcW w:w="360" w:type="dxa"/>
            <w:tcBorders>
              <w:top w:val="nil"/>
              <w:left w:val="nil"/>
              <w:bottom w:val="single" w:sz="4" w:space="0" w:color="auto"/>
              <w:right w:val="single" w:sz="4" w:space="0" w:color="auto"/>
            </w:tcBorders>
            <w:noWrap/>
            <w:vAlign w:val="bottom"/>
          </w:tcPr>
          <w:p w:rsidR="00B15956" w:rsidRPr="009F0BD6" w:rsidRDefault="00B15956" w:rsidP="009F0BD6">
            <w:pPr>
              <w:spacing w:after="0" w:line="240" w:lineRule="auto"/>
              <w:jc w:val="right"/>
              <w:rPr>
                <w:rFonts w:ascii="Times New Roman" w:hAnsi="Times New Roman"/>
                <w:sz w:val="20"/>
                <w:szCs w:val="20"/>
                <w:lang w:eastAsia="hu-HU"/>
              </w:rPr>
            </w:pPr>
            <w:r w:rsidRPr="009F0BD6">
              <w:rPr>
                <w:rFonts w:ascii="Times New Roman" w:hAnsi="Times New Roman"/>
                <w:sz w:val="20"/>
                <w:szCs w:val="20"/>
                <w:lang w:eastAsia="hu-HU"/>
              </w:rPr>
              <w:t>4</w:t>
            </w:r>
          </w:p>
        </w:tc>
      </w:tr>
      <w:tr w:rsidR="00B15956" w:rsidRPr="00EE15F1" w:rsidTr="009616C7">
        <w:trPr>
          <w:trHeight w:val="255"/>
        </w:trPr>
        <w:tc>
          <w:tcPr>
            <w:tcW w:w="4510" w:type="dxa"/>
            <w:tcBorders>
              <w:top w:val="nil"/>
              <w:left w:val="single" w:sz="4" w:space="0" w:color="auto"/>
              <w:bottom w:val="single" w:sz="4" w:space="0" w:color="auto"/>
              <w:right w:val="single" w:sz="4" w:space="0" w:color="auto"/>
            </w:tcBorders>
            <w:noWrap/>
            <w:vAlign w:val="bottom"/>
          </w:tcPr>
          <w:p w:rsidR="00B15956" w:rsidRPr="009F0BD6" w:rsidRDefault="00B15956" w:rsidP="009F0BD6">
            <w:pPr>
              <w:spacing w:after="0" w:line="240" w:lineRule="auto"/>
              <w:rPr>
                <w:rFonts w:ascii="Times New Roman" w:hAnsi="Times New Roman"/>
                <w:sz w:val="20"/>
                <w:szCs w:val="20"/>
                <w:lang w:eastAsia="hu-HU"/>
              </w:rPr>
            </w:pPr>
            <w:r w:rsidRPr="009F0BD6">
              <w:rPr>
                <w:rFonts w:ascii="Times New Roman" w:hAnsi="Times New Roman"/>
                <w:sz w:val="20"/>
                <w:szCs w:val="20"/>
                <w:lang w:eastAsia="hu-HU"/>
              </w:rPr>
              <w:t>36-45</w:t>
            </w:r>
          </w:p>
        </w:tc>
        <w:tc>
          <w:tcPr>
            <w:tcW w:w="360" w:type="dxa"/>
            <w:tcBorders>
              <w:top w:val="nil"/>
              <w:left w:val="nil"/>
              <w:bottom w:val="single" w:sz="4" w:space="0" w:color="auto"/>
              <w:right w:val="single" w:sz="4" w:space="0" w:color="auto"/>
            </w:tcBorders>
            <w:noWrap/>
            <w:vAlign w:val="bottom"/>
          </w:tcPr>
          <w:p w:rsidR="00B15956" w:rsidRPr="009F0BD6" w:rsidRDefault="00B15956" w:rsidP="009F0BD6">
            <w:pPr>
              <w:spacing w:after="0" w:line="240" w:lineRule="auto"/>
              <w:jc w:val="right"/>
              <w:rPr>
                <w:rFonts w:ascii="Times New Roman" w:hAnsi="Times New Roman"/>
                <w:sz w:val="20"/>
                <w:szCs w:val="20"/>
                <w:lang w:eastAsia="hu-HU"/>
              </w:rPr>
            </w:pPr>
            <w:r w:rsidRPr="009F0BD6">
              <w:rPr>
                <w:rFonts w:ascii="Times New Roman" w:hAnsi="Times New Roman"/>
                <w:sz w:val="20"/>
                <w:szCs w:val="20"/>
                <w:lang w:eastAsia="hu-HU"/>
              </w:rPr>
              <w:t>7</w:t>
            </w:r>
          </w:p>
        </w:tc>
      </w:tr>
      <w:tr w:rsidR="00B15956" w:rsidRPr="00EE15F1" w:rsidTr="009616C7">
        <w:trPr>
          <w:trHeight w:val="255"/>
        </w:trPr>
        <w:tc>
          <w:tcPr>
            <w:tcW w:w="4510" w:type="dxa"/>
            <w:tcBorders>
              <w:top w:val="nil"/>
              <w:left w:val="single" w:sz="4" w:space="0" w:color="auto"/>
              <w:bottom w:val="single" w:sz="4" w:space="0" w:color="auto"/>
              <w:right w:val="single" w:sz="4" w:space="0" w:color="auto"/>
            </w:tcBorders>
            <w:noWrap/>
            <w:vAlign w:val="bottom"/>
          </w:tcPr>
          <w:p w:rsidR="00B15956" w:rsidRPr="009F0BD6" w:rsidRDefault="00B15956" w:rsidP="009F0BD6">
            <w:pPr>
              <w:spacing w:after="0" w:line="240" w:lineRule="auto"/>
              <w:rPr>
                <w:rFonts w:ascii="Times New Roman" w:hAnsi="Times New Roman"/>
                <w:sz w:val="20"/>
                <w:szCs w:val="20"/>
                <w:lang w:eastAsia="hu-HU"/>
              </w:rPr>
            </w:pPr>
            <w:r w:rsidRPr="009F0BD6">
              <w:rPr>
                <w:rFonts w:ascii="Times New Roman" w:hAnsi="Times New Roman"/>
                <w:sz w:val="20"/>
                <w:szCs w:val="20"/>
                <w:lang w:eastAsia="hu-HU"/>
              </w:rPr>
              <w:lastRenderedPageBreak/>
              <w:t>46-55</w:t>
            </w:r>
          </w:p>
        </w:tc>
        <w:tc>
          <w:tcPr>
            <w:tcW w:w="360" w:type="dxa"/>
            <w:tcBorders>
              <w:top w:val="nil"/>
              <w:left w:val="nil"/>
              <w:bottom w:val="single" w:sz="4" w:space="0" w:color="auto"/>
              <w:right w:val="single" w:sz="4" w:space="0" w:color="auto"/>
            </w:tcBorders>
            <w:noWrap/>
            <w:vAlign w:val="bottom"/>
          </w:tcPr>
          <w:p w:rsidR="00B15956" w:rsidRPr="009F0BD6" w:rsidRDefault="00B15956" w:rsidP="009F0BD6">
            <w:pPr>
              <w:spacing w:after="0" w:line="240" w:lineRule="auto"/>
              <w:jc w:val="right"/>
              <w:rPr>
                <w:rFonts w:ascii="Times New Roman" w:hAnsi="Times New Roman"/>
                <w:sz w:val="20"/>
                <w:szCs w:val="20"/>
                <w:lang w:eastAsia="hu-HU"/>
              </w:rPr>
            </w:pPr>
            <w:r w:rsidRPr="009F0BD6">
              <w:rPr>
                <w:rFonts w:ascii="Times New Roman" w:hAnsi="Times New Roman"/>
                <w:sz w:val="20"/>
                <w:szCs w:val="20"/>
                <w:lang w:eastAsia="hu-HU"/>
              </w:rPr>
              <w:t>3</w:t>
            </w:r>
          </w:p>
        </w:tc>
      </w:tr>
      <w:tr w:rsidR="00B15956" w:rsidRPr="00EE15F1" w:rsidTr="009616C7">
        <w:trPr>
          <w:trHeight w:val="255"/>
        </w:trPr>
        <w:tc>
          <w:tcPr>
            <w:tcW w:w="4510" w:type="dxa"/>
            <w:tcBorders>
              <w:top w:val="nil"/>
              <w:left w:val="single" w:sz="4" w:space="0" w:color="auto"/>
              <w:bottom w:val="single" w:sz="4" w:space="0" w:color="auto"/>
              <w:right w:val="single" w:sz="4" w:space="0" w:color="auto"/>
            </w:tcBorders>
            <w:noWrap/>
            <w:vAlign w:val="bottom"/>
          </w:tcPr>
          <w:p w:rsidR="00B15956" w:rsidRPr="009F0BD6" w:rsidRDefault="00B15956" w:rsidP="009F0BD6">
            <w:pPr>
              <w:spacing w:after="0" w:line="240" w:lineRule="auto"/>
              <w:rPr>
                <w:rFonts w:ascii="Times New Roman" w:hAnsi="Times New Roman"/>
                <w:sz w:val="20"/>
                <w:szCs w:val="20"/>
                <w:lang w:eastAsia="hu-HU"/>
              </w:rPr>
            </w:pPr>
            <w:r w:rsidRPr="009F0BD6">
              <w:rPr>
                <w:rFonts w:ascii="Times New Roman" w:hAnsi="Times New Roman"/>
                <w:sz w:val="20"/>
                <w:szCs w:val="20"/>
                <w:lang w:eastAsia="hu-HU"/>
              </w:rPr>
              <w:t>56-65</w:t>
            </w:r>
          </w:p>
        </w:tc>
        <w:tc>
          <w:tcPr>
            <w:tcW w:w="360" w:type="dxa"/>
            <w:tcBorders>
              <w:top w:val="nil"/>
              <w:left w:val="nil"/>
              <w:bottom w:val="single" w:sz="4" w:space="0" w:color="auto"/>
              <w:right w:val="single" w:sz="4" w:space="0" w:color="auto"/>
            </w:tcBorders>
            <w:noWrap/>
            <w:vAlign w:val="bottom"/>
          </w:tcPr>
          <w:p w:rsidR="00B15956" w:rsidRPr="009F0BD6" w:rsidRDefault="00B15956" w:rsidP="009F0BD6">
            <w:pPr>
              <w:spacing w:after="0" w:line="240" w:lineRule="auto"/>
              <w:jc w:val="right"/>
              <w:rPr>
                <w:rFonts w:ascii="Times New Roman" w:hAnsi="Times New Roman"/>
                <w:sz w:val="20"/>
                <w:szCs w:val="20"/>
                <w:lang w:eastAsia="hu-HU"/>
              </w:rPr>
            </w:pPr>
            <w:r w:rsidRPr="009F0BD6">
              <w:rPr>
                <w:rFonts w:ascii="Times New Roman" w:hAnsi="Times New Roman"/>
                <w:sz w:val="20"/>
                <w:szCs w:val="20"/>
                <w:lang w:eastAsia="hu-HU"/>
              </w:rPr>
              <w:t>6</w:t>
            </w:r>
          </w:p>
        </w:tc>
      </w:tr>
    </w:tbl>
    <w:p w:rsidR="00B15956" w:rsidRPr="009F0BD6" w:rsidRDefault="00B15956" w:rsidP="009F0BD6">
      <w:pPr>
        <w:spacing w:after="0" w:line="240" w:lineRule="auto"/>
        <w:rPr>
          <w:rFonts w:ascii="Times New Roman" w:hAnsi="Times New Roman"/>
          <w:sz w:val="24"/>
          <w:szCs w:val="24"/>
          <w:lang w:eastAsia="hu-HU"/>
        </w:rPr>
      </w:pPr>
    </w:p>
    <w:tbl>
      <w:tblPr>
        <w:tblW w:w="4870" w:type="dxa"/>
        <w:tblInd w:w="60" w:type="dxa"/>
        <w:tblCellMar>
          <w:left w:w="70" w:type="dxa"/>
          <w:right w:w="70" w:type="dxa"/>
        </w:tblCellMar>
        <w:tblLook w:val="0000" w:firstRow="0" w:lastRow="0" w:firstColumn="0" w:lastColumn="0" w:noHBand="0" w:noVBand="0"/>
      </w:tblPr>
      <w:tblGrid>
        <w:gridCol w:w="4510"/>
        <w:gridCol w:w="360"/>
      </w:tblGrid>
      <w:tr w:rsidR="00B15956" w:rsidRPr="00EE15F1" w:rsidTr="009616C7">
        <w:trPr>
          <w:trHeight w:val="255"/>
        </w:trPr>
        <w:tc>
          <w:tcPr>
            <w:tcW w:w="4510" w:type="dxa"/>
            <w:tcBorders>
              <w:top w:val="single" w:sz="4" w:space="0" w:color="auto"/>
              <w:left w:val="single" w:sz="4" w:space="0" w:color="auto"/>
              <w:bottom w:val="single" w:sz="4" w:space="0" w:color="auto"/>
              <w:right w:val="single" w:sz="4" w:space="0" w:color="auto"/>
            </w:tcBorders>
            <w:noWrap/>
            <w:vAlign w:val="bottom"/>
          </w:tcPr>
          <w:p w:rsidR="00B15956" w:rsidRPr="009F0BD6" w:rsidRDefault="00B15956" w:rsidP="009F0BD6">
            <w:pPr>
              <w:spacing w:after="0" w:line="240" w:lineRule="auto"/>
              <w:rPr>
                <w:rFonts w:ascii="Times New Roman" w:hAnsi="Times New Roman"/>
                <w:sz w:val="20"/>
                <w:szCs w:val="20"/>
                <w:lang w:eastAsia="hu-HU"/>
              </w:rPr>
            </w:pPr>
            <w:r w:rsidRPr="009F0BD6">
              <w:rPr>
                <w:rFonts w:ascii="Times New Roman" w:hAnsi="Times New Roman"/>
                <w:sz w:val="20"/>
                <w:szCs w:val="20"/>
                <w:lang w:eastAsia="hu-HU"/>
              </w:rPr>
              <w:t>Szervezeti egységek szerint</w:t>
            </w:r>
          </w:p>
        </w:tc>
        <w:tc>
          <w:tcPr>
            <w:tcW w:w="360" w:type="dxa"/>
            <w:tcBorders>
              <w:top w:val="single" w:sz="4" w:space="0" w:color="auto"/>
              <w:left w:val="nil"/>
              <w:bottom w:val="single" w:sz="4" w:space="0" w:color="auto"/>
              <w:right w:val="single" w:sz="4" w:space="0" w:color="auto"/>
            </w:tcBorders>
            <w:noWrap/>
            <w:vAlign w:val="bottom"/>
          </w:tcPr>
          <w:p w:rsidR="00B15956" w:rsidRPr="009F0BD6" w:rsidRDefault="00B15956" w:rsidP="009F0BD6">
            <w:pPr>
              <w:spacing w:after="0" w:line="240" w:lineRule="auto"/>
              <w:jc w:val="right"/>
              <w:rPr>
                <w:rFonts w:ascii="Times New Roman" w:hAnsi="Times New Roman"/>
                <w:sz w:val="20"/>
                <w:szCs w:val="20"/>
                <w:lang w:eastAsia="hu-HU"/>
              </w:rPr>
            </w:pPr>
            <w:r w:rsidRPr="009F0BD6">
              <w:rPr>
                <w:rFonts w:ascii="Times New Roman" w:hAnsi="Times New Roman"/>
                <w:sz w:val="20"/>
                <w:szCs w:val="20"/>
                <w:lang w:eastAsia="hu-HU"/>
              </w:rPr>
              <w:t>fő</w:t>
            </w:r>
          </w:p>
        </w:tc>
      </w:tr>
      <w:tr w:rsidR="00B15956" w:rsidRPr="00EE15F1" w:rsidTr="009616C7">
        <w:trPr>
          <w:trHeight w:val="255"/>
        </w:trPr>
        <w:tc>
          <w:tcPr>
            <w:tcW w:w="4510" w:type="dxa"/>
            <w:tcBorders>
              <w:top w:val="nil"/>
              <w:left w:val="single" w:sz="4" w:space="0" w:color="auto"/>
              <w:bottom w:val="single" w:sz="4" w:space="0" w:color="auto"/>
              <w:right w:val="single" w:sz="4" w:space="0" w:color="auto"/>
            </w:tcBorders>
            <w:noWrap/>
            <w:vAlign w:val="bottom"/>
          </w:tcPr>
          <w:p w:rsidR="00B15956" w:rsidRPr="009F0BD6" w:rsidRDefault="00B15956" w:rsidP="009F0BD6">
            <w:pPr>
              <w:spacing w:after="0" w:line="240" w:lineRule="auto"/>
              <w:rPr>
                <w:rFonts w:ascii="Times New Roman" w:hAnsi="Times New Roman"/>
                <w:sz w:val="20"/>
                <w:szCs w:val="20"/>
                <w:lang w:eastAsia="hu-HU"/>
              </w:rPr>
            </w:pPr>
            <w:r w:rsidRPr="009F0BD6">
              <w:rPr>
                <w:rFonts w:ascii="Times New Roman" w:hAnsi="Times New Roman"/>
                <w:sz w:val="20"/>
                <w:szCs w:val="20"/>
                <w:lang w:eastAsia="hu-HU"/>
              </w:rPr>
              <w:t>Jegyző</w:t>
            </w:r>
          </w:p>
        </w:tc>
        <w:tc>
          <w:tcPr>
            <w:tcW w:w="360" w:type="dxa"/>
            <w:tcBorders>
              <w:top w:val="nil"/>
              <w:left w:val="nil"/>
              <w:bottom w:val="single" w:sz="4" w:space="0" w:color="auto"/>
              <w:right w:val="single" w:sz="4" w:space="0" w:color="auto"/>
            </w:tcBorders>
            <w:noWrap/>
            <w:vAlign w:val="bottom"/>
          </w:tcPr>
          <w:p w:rsidR="00B15956" w:rsidRPr="009F0BD6" w:rsidRDefault="00B15956" w:rsidP="009F0BD6">
            <w:pPr>
              <w:spacing w:after="0" w:line="240" w:lineRule="auto"/>
              <w:jc w:val="right"/>
              <w:rPr>
                <w:rFonts w:ascii="Times New Roman" w:hAnsi="Times New Roman"/>
                <w:sz w:val="20"/>
                <w:szCs w:val="20"/>
                <w:lang w:eastAsia="hu-HU"/>
              </w:rPr>
            </w:pPr>
            <w:r w:rsidRPr="009F0BD6">
              <w:rPr>
                <w:rFonts w:ascii="Times New Roman" w:hAnsi="Times New Roman"/>
                <w:sz w:val="20"/>
                <w:szCs w:val="20"/>
                <w:lang w:eastAsia="hu-HU"/>
              </w:rPr>
              <w:t>1</w:t>
            </w:r>
          </w:p>
        </w:tc>
      </w:tr>
      <w:tr w:rsidR="00B15956" w:rsidRPr="00EE15F1" w:rsidTr="009616C7">
        <w:trPr>
          <w:trHeight w:val="255"/>
        </w:trPr>
        <w:tc>
          <w:tcPr>
            <w:tcW w:w="4510" w:type="dxa"/>
            <w:tcBorders>
              <w:top w:val="nil"/>
              <w:left w:val="single" w:sz="4" w:space="0" w:color="auto"/>
              <w:bottom w:val="single" w:sz="4" w:space="0" w:color="auto"/>
              <w:right w:val="single" w:sz="4" w:space="0" w:color="auto"/>
            </w:tcBorders>
            <w:noWrap/>
            <w:vAlign w:val="bottom"/>
          </w:tcPr>
          <w:p w:rsidR="00B15956" w:rsidRPr="009F0BD6" w:rsidRDefault="00B15956" w:rsidP="009F0BD6">
            <w:pPr>
              <w:spacing w:after="0" w:line="240" w:lineRule="auto"/>
              <w:rPr>
                <w:rFonts w:ascii="Times New Roman" w:hAnsi="Times New Roman"/>
                <w:sz w:val="20"/>
                <w:szCs w:val="20"/>
                <w:lang w:eastAsia="hu-HU"/>
              </w:rPr>
            </w:pPr>
            <w:r w:rsidRPr="009F0BD6">
              <w:rPr>
                <w:rFonts w:ascii="Times New Roman" w:hAnsi="Times New Roman"/>
                <w:sz w:val="20"/>
                <w:szCs w:val="20"/>
                <w:lang w:eastAsia="hu-HU"/>
              </w:rPr>
              <w:t>Aljegyző</w:t>
            </w:r>
          </w:p>
        </w:tc>
        <w:tc>
          <w:tcPr>
            <w:tcW w:w="360" w:type="dxa"/>
            <w:tcBorders>
              <w:top w:val="nil"/>
              <w:left w:val="nil"/>
              <w:bottom w:val="single" w:sz="4" w:space="0" w:color="auto"/>
              <w:right w:val="single" w:sz="4" w:space="0" w:color="auto"/>
            </w:tcBorders>
            <w:noWrap/>
            <w:vAlign w:val="bottom"/>
          </w:tcPr>
          <w:p w:rsidR="00B15956" w:rsidRPr="009F0BD6" w:rsidRDefault="00B15956" w:rsidP="009F0BD6">
            <w:pPr>
              <w:spacing w:after="0" w:line="240" w:lineRule="auto"/>
              <w:jc w:val="right"/>
              <w:rPr>
                <w:rFonts w:ascii="Times New Roman" w:hAnsi="Times New Roman"/>
                <w:sz w:val="20"/>
                <w:szCs w:val="20"/>
                <w:lang w:eastAsia="hu-HU"/>
              </w:rPr>
            </w:pPr>
            <w:r w:rsidRPr="009F0BD6">
              <w:rPr>
                <w:rFonts w:ascii="Times New Roman" w:hAnsi="Times New Roman"/>
                <w:sz w:val="20"/>
                <w:szCs w:val="20"/>
                <w:lang w:eastAsia="hu-HU"/>
              </w:rPr>
              <w:t>0</w:t>
            </w:r>
          </w:p>
        </w:tc>
      </w:tr>
      <w:tr w:rsidR="00B15956" w:rsidRPr="00EE15F1" w:rsidTr="009616C7">
        <w:trPr>
          <w:trHeight w:val="255"/>
        </w:trPr>
        <w:tc>
          <w:tcPr>
            <w:tcW w:w="4510" w:type="dxa"/>
            <w:tcBorders>
              <w:top w:val="nil"/>
              <w:left w:val="single" w:sz="4" w:space="0" w:color="auto"/>
              <w:bottom w:val="single" w:sz="4" w:space="0" w:color="auto"/>
              <w:right w:val="single" w:sz="4" w:space="0" w:color="auto"/>
            </w:tcBorders>
            <w:noWrap/>
            <w:vAlign w:val="bottom"/>
          </w:tcPr>
          <w:p w:rsidR="00B15956" w:rsidRPr="009F0BD6" w:rsidRDefault="00B15956" w:rsidP="009F0BD6">
            <w:pPr>
              <w:spacing w:after="0" w:line="240" w:lineRule="auto"/>
              <w:rPr>
                <w:rFonts w:ascii="Times New Roman" w:hAnsi="Times New Roman"/>
                <w:sz w:val="20"/>
                <w:szCs w:val="20"/>
                <w:lang w:eastAsia="hu-HU"/>
              </w:rPr>
            </w:pPr>
            <w:r w:rsidRPr="009F0BD6">
              <w:rPr>
                <w:rFonts w:ascii="Times New Roman" w:hAnsi="Times New Roman"/>
                <w:sz w:val="20"/>
                <w:szCs w:val="20"/>
                <w:lang w:eastAsia="hu-HU"/>
              </w:rPr>
              <w:t>Hatósági Iroda</w:t>
            </w:r>
          </w:p>
        </w:tc>
        <w:tc>
          <w:tcPr>
            <w:tcW w:w="360" w:type="dxa"/>
            <w:tcBorders>
              <w:top w:val="nil"/>
              <w:left w:val="nil"/>
              <w:bottom w:val="single" w:sz="4" w:space="0" w:color="auto"/>
              <w:right w:val="single" w:sz="4" w:space="0" w:color="auto"/>
            </w:tcBorders>
            <w:noWrap/>
            <w:vAlign w:val="bottom"/>
          </w:tcPr>
          <w:p w:rsidR="00B15956" w:rsidRPr="009F0BD6" w:rsidRDefault="00B15956" w:rsidP="009F0BD6">
            <w:pPr>
              <w:spacing w:after="0" w:line="240" w:lineRule="auto"/>
              <w:jc w:val="right"/>
              <w:rPr>
                <w:rFonts w:ascii="Times New Roman" w:hAnsi="Times New Roman"/>
                <w:sz w:val="20"/>
                <w:szCs w:val="20"/>
                <w:lang w:eastAsia="hu-HU"/>
              </w:rPr>
            </w:pPr>
            <w:r w:rsidRPr="009F0BD6">
              <w:rPr>
                <w:rFonts w:ascii="Times New Roman" w:hAnsi="Times New Roman"/>
                <w:sz w:val="20"/>
                <w:szCs w:val="20"/>
                <w:lang w:eastAsia="hu-HU"/>
              </w:rPr>
              <w:t>4</w:t>
            </w:r>
          </w:p>
        </w:tc>
      </w:tr>
      <w:tr w:rsidR="00B15956" w:rsidRPr="00EE15F1" w:rsidTr="009616C7">
        <w:trPr>
          <w:trHeight w:val="255"/>
        </w:trPr>
        <w:tc>
          <w:tcPr>
            <w:tcW w:w="4510" w:type="dxa"/>
            <w:tcBorders>
              <w:top w:val="nil"/>
              <w:left w:val="single" w:sz="4" w:space="0" w:color="auto"/>
              <w:bottom w:val="single" w:sz="4" w:space="0" w:color="auto"/>
              <w:right w:val="single" w:sz="4" w:space="0" w:color="auto"/>
            </w:tcBorders>
            <w:noWrap/>
            <w:vAlign w:val="bottom"/>
          </w:tcPr>
          <w:p w:rsidR="00B15956" w:rsidRPr="009F0BD6" w:rsidRDefault="00B15956" w:rsidP="009F0BD6">
            <w:pPr>
              <w:spacing w:after="0" w:line="240" w:lineRule="auto"/>
              <w:rPr>
                <w:rFonts w:ascii="Times New Roman" w:hAnsi="Times New Roman"/>
                <w:sz w:val="20"/>
                <w:szCs w:val="20"/>
                <w:lang w:eastAsia="hu-HU"/>
              </w:rPr>
            </w:pPr>
            <w:r w:rsidRPr="009F0BD6">
              <w:rPr>
                <w:rFonts w:ascii="Times New Roman" w:hAnsi="Times New Roman"/>
                <w:sz w:val="20"/>
                <w:szCs w:val="20"/>
                <w:lang w:eastAsia="hu-HU"/>
              </w:rPr>
              <w:t>Pénzügyi és Gazdasági Iroda</w:t>
            </w:r>
          </w:p>
        </w:tc>
        <w:tc>
          <w:tcPr>
            <w:tcW w:w="360" w:type="dxa"/>
            <w:tcBorders>
              <w:top w:val="nil"/>
              <w:left w:val="nil"/>
              <w:bottom w:val="single" w:sz="4" w:space="0" w:color="auto"/>
              <w:right w:val="single" w:sz="4" w:space="0" w:color="auto"/>
            </w:tcBorders>
            <w:noWrap/>
            <w:vAlign w:val="bottom"/>
          </w:tcPr>
          <w:p w:rsidR="00B15956" w:rsidRPr="009F0BD6" w:rsidRDefault="00B15956" w:rsidP="009F0BD6">
            <w:pPr>
              <w:spacing w:after="0" w:line="240" w:lineRule="auto"/>
              <w:jc w:val="right"/>
              <w:rPr>
                <w:rFonts w:ascii="Times New Roman" w:hAnsi="Times New Roman"/>
                <w:sz w:val="20"/>
                <w:szCs w:val="20"/>
                <w:lang w:eastAsia="hu-HU"/>
              </w:rPr>
            </w:pPr>
            <w:r w:rsidRPr="009F0BD6">
              <w:rPr>
                <w:rFonts w:ascii="Times New Roman" w:hAnsi="Times New Roman"/>
                <w:sz w:val="20"/>
                <w:szCs w:val="20"/>
                <w:lang w:eastAsia="hu-HU"/>
              </w:rPr>
              <w:t>7</w:t>
            </w:r>
          </w:p>
        </w:tc>
      </w:tr>
      <w:tr w:rsidR="00B15956" w:rsidRPr="00EE15F1" w:rsidTr="009616C7">
        <w:trPr>
          <w:trHeight w:val="255"/>
        </w:trPr>
        <w:tc>
          <w:tcPr>
            <w:tcW w:w="4510" w:type="dxa"/>
            <w:tcBorders>
              <w:top w:val="nil"/>
              <w:left w:val="single" w:sz="4" w:space="0" w:color="auto"/>
              <w:bottom w:val="single" w:sz="4" w:space="0" w:color="auto"/>
              <w:right w:val="single" w:sz="4" w:space="0" w:color="auto"/>
            </w:tcBorders>
            <w:noWrap/>
            <w:vAlign w:val="bottom"/>
          </w:tcPr>
          <w:p w:rsidR="00B15956" w:rsidRPr="009F0BD6" w:rsidRDefault="00B15956" w:rsidP="009F0BD6">
            <w:pPr>
              <w:spacing w:after="0" w:line="240" w:lineRule="auto"/>
              <w:rPr>
                <w:rFonts w:ascii="Times New Roman" w:hAnsi="Times New Roman"/>
                <w:sz w:val="20"/>
                <w:szCs w:val="20"/>
                <w:lang w:eastAsia="hu-HU"/>
              </w:rPr>
            </w:pPr>
            <w:r w:rsidRPr="009F0BD6">
              <w:rPr>
                <w:rFonts w:ascii="Times New Roman" w:hAnsi="Times New Roman"/>
                <w:sz w:val="20"/>
                <w:szCs w:val="20"/>
                <w:lang w:eastAsia="hu-HU"/>
              </w:rPr>
              <w:t>Városfejlesztési és Városüzemeltetési Iroda</w:t>
            </w:r>
          </w:p>
        </w:tc>
        <w:tc>
          <w:tcPr>
            <w:tcW w:w="360" w:type="dxa"/>
            <w:tcBorders>
              <w:top w:val="nil"/>
              <w:left w:val="nil"/>
              <w:bottom w:val="single" w:sz="4" w:space="0" w:color="auto"/>
              <w:right w:val="single" w:sz="4" w:space="0" w:color="auto"/>
            </w:tcBorders>
            <w:noWrap/>
            <w:vAlign w:val="bottom"/>
          </w:tcPr>
          <w:p w:rsidR="00B15956" w:rsidRPr="009F0BD6" w:rsidRDefault="00B15956" w:rsidP="009F0BD6">
            <w:pPr>
              <w:spacing w:after="0" w:line="240" w:lineRule="auto"/>
              <w:jc w:val="right"/>
              <w:rPr>
                <w:rFonts w:ascii="Times New Roman" w:hAnsi="Times New Roman"/>
                <w:sz w:val="20"/>
                <w:szCs w:val="20"/>
                <w:lang w:eastAsia="hu-HU"/>
              </w:rPr>
            </w:pPr>
            <w:r w:rsidRPr="009F0BD6">
              <w:rPr>
                <w:rFonts w:ascii="Times New Roman" w:hAnsi="Times New Roman"/>
                <w:sz w:val="20"/>
                <w:szCs w:val="20"/>
                <w:lang w:eastAsia="hu-HU"/>
              </w:rPr>
              <w:t>4</w:t>
            </w:r>
          </w:p>
        </w:tc>
      </w:tr>
      <w:tr w:rsidR="00B15956" w:rsidRPr="00EE15F1" w:rsidTr="009616C7">
        <w:trPr>
          <w:trHeight w:val="255"/>
        </w:trPr>
        <w:tc>
          <w:tcPr>
            <w:tcW w:w="4510" w:type="dxa"/>
            <w:tcBorders>
              <w:top w:val="nil"/>
              <w:left w:val="single" w:sz="4" w:space="0" w:color="auto"/>
              <w:bottom w:val="single" w:sz="4" w:space="0" w:color="auto"/>
              <w:right w:val="single" w:sz="4" w:space="0" w:color="auto"/>
            </w:tcBorders>
            <w:noWrap/>
            <w:vAlign w:val="bottom"/>
          </w:tcPr>
          <w:p w:rsidR="00B15956" w:rsidRPr="009F0BD6" w:rsidRDefault="00B15956" w:rsidP="009F0BD6">
            <w:pPr>
              <w:spacing w:after="0" w:line="240" w:lineRule="auto"/>
              <w:rPr>
                <w:rFonts w:ascii="Times New Roman" w:hAnsi="Times New Roman"/>
                <w:sz w:val="20"/>
                <w:szCs w:val="20"/>
                <w:lang w:eastAsia="hu-HU"/>
              </w:rPr>
            </w:pPr>
            <w:r w:rsidRPr="009F0BD6">
              <w:rPr>
                <w:rFonts w:ascii="Times New Roman" w:hAnsi="Times New Roman"/>
                <w:sz w:val="20"/>
                <w:szCs w:val="20"/>
                <w:lang w:eastAsia="hu-HU"/>
              </w:rPr>
              <w:t>Kabinet Iroda</w:t>
            </w:r>
          </w:p>
        </w:tc>
        <w:tc>
          <w:tcPr>
            <w:tcW w:w="360" w:type="dxa"/>
            <w:tcBorders>
              <w:top w:val="nil"/>
              <w:left w:val="nil"/>
              <w:bottom w:val="single" w:sz="4" w:space="0" w:color="auto"/>
              <w:right w:val="single" w:sz="4" w:space="0" w:color="auto"/>
            </w:tcBorders>
            <w:noWrap/>
            <w:vAlign w:val="bottom"/>
          </w:tcPr>
          <w:p w:rsidR="00B15956" w:rsidRPr="009F0BD6" w:rsidRDefault="00B15956" w:rsidP="009F0BD6">
            <w:pPr>
              <w:spacing w:after="0" w:line="240" w:lineRule="auto"/>
              <w:jc w:val="right"/>
              <w:rPr>
                <w:rFonts w:ascii="Times New Roman" w:hAnsi="Times New Roman"/>
                <w:sz w:val="20"/>
                <w:szCs w:val="20"/>
                <w:lang w:eastAsia="hu-HU"/>
              </w:rPr>
            </w:pPr>
            <w:r w:rsidRPr="009F0BD6">
              <w:rPr>
                <w:rFonts w:ascii="Times New Roman" w:hAnsi="Times New Roman"/>
                <w:sz w:val="20"/>
                <w:szCs w:val="20"/>
                <w:lang w:eastAsia="hu-HU"/>
              </w:rPr>
              <w:t>4</w:t>
            </w:r>
          </w:p>
        </w:tc>
      </w:tr>
    </w:tbl>
    <w:p w:rsidR="00B15956" w:rsidRPr="009F0BD6" w:rsidRDefault="00B15956" w:rsidP="009F0BD6">
      <w:pPr>
        <w:spacing w:after="0" w:line="240" w:lineRule="auto"/>
        <w:rPr>
          <w:rFonts w:ascii="Times New Roman" w:hAnsi="Times New Roman"/>
          <w:sz w:val="24"/>
          <w:szCs w:val="24"/>
          <w:lang w:eastAsia="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436"/>
      </w:tblGrid>
      <w:tr w:rsidR="00B15956" w:rsidRPr="00EE15F1" w:rsidTr="009616C7">
        <w:trPr>
          <w:trHeight w:val="300"/>
        </w:trPr>
        <w:tc>
          <w:tcPr>
            <w:tcW w:w="4395" w:type="dxa"/>
            <w:noWrap/>
          </w:tcPr>
          <w:p w:rsidR="00B15956" w:rsidRPr="009F0BD6" w:rsidRDefault="00B15956" w:rsidP="009F0BD6">
            <w:pPr>
              <w:spacing w:after="0" w:line="240" w:lineRule="auto"/>
              <w:rPr>
                <w:rFonts w:ascii="Times New Roman" w:hAnsi="Times New Roman"/>
                <w:lang w:eastAsia="hu-HU"/>
              </w:rPr>
            </w:pPr>
            <w:r w:rsidRPr="009F0BD6">
              <w:rPr>
                <w:rFonts w:ascii="Times New Roman" w:hAnsi="Times New Roman"/>
                <w:lang w:eastAsia="hu-HU"/>
              </w:rPr>
              <w:t>Nemek szerint</w:t>
            </w:r>
          </w:p>
        </w:tc>
        <w:tc>
          <w:tcPr>
            <w:tcW w:w="436" w:type="dxa"/>
            <w:noWrap/>
          </w:tcPr>
          <w:p w:rsidR="00B15956" w:rsidRPr="009F0BD6" w:rsidRDefault="00B15956" w:rsidP="009F0BD6">
            <w:pPr>
              <w:spacing w:after="0" w:line="240" w:lineRule="auto"/>
              <w:jc w:val="right"/>
              <w:rPr>
                <w:rFonts w:ascii="Times New Roman" w:hAnsi="Times New Roman"/>
                <w:lang w:eastAsia="hu-HU"/>
              </w:rPr>
            </w:pPr>
            <w:r w:rsidRPr="009F0BD6">
              <w:rPr>
                <w:rFonts w:ascii="Times New Roman" w:hAnsi="Times New Roman"/>
                <w:lang w:eastAsia="hu-HU"/>
              </w:rPr>
              <w:t>fő</w:t>
            </w:r>
          </w:p>
        </w:tc>
      </w:tr>
      <w:tr w:rsidR="00B15956" w:rsidRPr="00EE15F1" w:rsidTr="009616C7">
        <w:trPr>
          <w:trHeight w:val="300"/>
        </w:trPr>
        <w:tc>
          <w:tcPr>
            <w:tcW w:w="4395" w:type="dxa"/>
            <w:noWrap/>
          </w:tcPr>
          <w:p w:rsidR="00B15956" w:rsidRPr="009F0BD6" w:rsidRDefault="00B15956" w:rsidP="009F0BD6">
            <w:pPr>
              <w:spacing w:after="0" w:line="240" w:lineRule="auto"/>
              <w:rPr>
                <w:rFonts w:ascii="Times New Roman" w:hAnsi="Times New Roman"/>
                <w:lang w:eastAsia="hu-HU"/>
              </w:rPr>
            </w:pPr>
            <w:r w:rsidRPr="009F0BD6">
              <w:rPr>
                <w:rFonts w:ascii="Times New Roman" w:hAnsi="Times New Roman"/>
                <w:lang w:eastAsia="hu-HU"/>
              </w:rPr>
              <w:t>Férfi</w:t>
            </w:r>
          </w:p>
        </w:tc>
        <w:tc>
          <w:tcPr>
            <w:tcW w:w="436" w:type="dxa"/>
            <w:noWrap/>
          </w:tcPr>
          <w:p w:rsidR="00B15956" w:rsidRPr="009F0BD6" w:rsidRDefault="00B15956" w:rsidP="009F0BD6">
            <w:pPr>
              <w:spacing w:after="0" w:line="240" w:lineRule="auto"/>
              <w:jc w:val="right"/>
              <w:rPr>
                <w:rFonts w:ascii="Times New Roman" w:hAnsi="Times New Roman"/>
                <w:lang w:eastAsia="hu-HU"/>
              </w:rPr>
            </w:pPr>
            <w:r w:rsidRPr="009F0BD6">
              <w:rPr>
                <w:rFonts w:ascii="Times New Roman" w:hAnsi="Times New Roman"/>
                <w:lang w:eastAsia="hu-HU"/>
              </w:rPr>
              <w:t>2</w:t>
            </w:r>
          </w:p>
        </w:tc>
      </w:tr>
      <w:tr w:rsidR="00B15956" w:rsidRPr="00EE15F1" w:rsidTr="009616C7">
        <w:trPr>
          <w:trHeight w:val="300"/>
        </w:trPr>
        <w:tc>
          <w:tcPr>
            <w:tcW w:w="4395" w:type="dxa"/>
            <w:noWrap/>
          </w:tcPr>
          <w:p w:rsidR="00B15956" w:rsidRPr="009F0BD6" w:rsidRDefault="00B15956" w:rsidP="009F0BD6">
            <w:pPr>
              <w:spacing w:after="0" w:line="240" w:lineRule="auto"/>
              <w:rPr>
                <w:rFonts w:ascii="Times New Roman" w:hAnsi="Times New Roman"/>
                <w:lang w:eastAsia="hu-HU"/>
              </w:rPr>
            </w:pPr>
            <w:r w:rsidRPr="009F0BD6">
              <w:rPr>
                <w:rFonts w:ascii="Times New Roman" w:hAnsi="Times New Roman"/>
                <w:lang w:eastAsia="hu-HU"/>
              </w:rPr>
              <w:t>Nő</w:t>
            </w:r>
          </w:p>
        </w:tc>
        <w:tc>
          <w:tcPr>
            <w:tcW w:w="436" w:type="dxa"/>
            <w:noWrap/>
          </w:tcPr>
          <w:p w:rsidR="00B15956" w:rsidRPr="009F0BD6" w:rsidRDefault="00B15956" w:rsidP="009F0BD6">
            <w:pPr>
              <w:spacing w:after="0" w:line="240" w:lineRule="auto"/>
              <w:jc w:val="right"/>
              <w:rPr>
                <w:rFonts w:ascii="Times New Roman" w:hAnsi="Times New Roman"/>
                <w:lang w:eastAsia="hu-HU"/>
              </w:rPr>
            </w:pPr>
            <w:r w:rsidRPr="009F0BD6">
              <w:rPr>
                <w:rFonts w:ascii="Times New Roman" w:hAnsi="Times New Roman"/>
                <w:lang w:eastAsia="hu-HU"/>
              </w:rPr>
              <w:t>18</w:t>
            </w:r>
          </w:p>
        </w:tc>
      </w:tr>
    </w:tbl>
    <w:p w:rsidR="00B15956" w:rsidRPr="009F0BD6" w:rsidRDefault="00B15956" w:rsidP="009F0BD6">
      <w:pPr>
        <w:spacing w:after="0" w:line="240" w:lineRule="auto"/>
        <w:rPr>
          <w:rFonts w:ascii="Times New Roman" w:hAnsi="Times New Roman"/>
          <w:sz w:val="24"/>
          <w:szCs w:val="24"/>
          <w:lang w:eastAsia="hu-HU"/>
        </w:rPr>
      </w:pPr>
    </w:p>
    <w:p w:rsidR="00B15956" w:rsidRPr="009F0BD6" w:rsidRDefault="00B15956" w:rsidP="009F0BD6">
      <w:pPr>
        <w:spacing w:after="0" w:line="240" w:lineRule="auto"/>
        <w:rPr>
          <w:rFonts w:ascii="Times New Roman" w:hAnsi="Times New Roman"/>
          <w:sz w:val="24"/>
          <w:szCs w:val="24"/>
          <w:lang w:eastAsia="hu-HU"/>
        </w:rPr>
      </w:pPr>
      <w:r w:rsidRPr="009F0BD6">
        <w:rPr>
          <w:rFonts w:ascii="Times New Roman" w:hAnsi="Times New Roman"/>
          <w:sz w:val="24"/>
          <w:szCs w:val="24"/>
          <w:lang w:eastAsia="hu-HU"/>
        </w:rPr>
        <w:t xml:space="preserve">A Hivatal személyi állományának végzettségét illetően megállapítható, hogy a köztisztviselők több mint fele felsőfokú végzettséggel rendelkezik.  </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 xml:space="preserve">Az ellátandó feladatokhoz jogszabály rögzíti az elvárt szakirányt és szakképzettséget, melynek minden területen megfelelünk. Az élethosszig tartó tanulás és a változásokhoz való alkalmazkodási kötelezettség folyamatos a köztisztviselőink feladatellátásában is, melynek egyrészt országosan egységes, tervszerű és rendszeres továbbképzéseken való részvétellel, másrészt önképzéssel tesznek eleget. A jogszabály szerinti továbbképzés keretében a köztisztviselőknek négyéves képzési időszakra vonatkozóan, a felsőfokú végzettséggel rendelkezők esetében </w:t>
      </w:r>
      <w:smartTag w:uri="urn:schemas-microsoft-com:office:smarttags" w:element="metricconverter">
        <w:smartTagPr>
          <w:attr w:name="ProductID" w:val="128, a"/>
        </w:smartTagPr>
        <w:r w:rsidRPr="009F0BD6">
          <w:rPr>
            <w:rFonts w:ascii="Times New Roman" w:hAnsi="Times New Roman"/>
            <w:sz w:val="24"/>
            <w:szCs w:val="24"/>
            <w:lang w:eastAsia="hu-HU"/>
          </w:rPr>
          <w:t>128, a</w:t>
        </w:r>
      </w:smartTag>
      <w:r w:rsidRPr="009F0BD6">
        <w:rPr>
          <w:rFonts w:ascii="Times New Roman" w:hAnsi="Times New Roman"/>
          <w:sz w:val="24"/>
          <w:szCs w:val="24"/>
          <w:lang w:eastAsia="hu-HU"/>
        </w:rPr>
        <w:t xml:space="preserve"> középfokú végzettséggel rendelkezők esetében pedig 64 kredit pontot kell teljesíteni a megfeleléshez. A továbbképzési programokat a munkáltató által megfizetett normatív hozzájárulás fedezi.</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 xml:space="preserve">A köztisztviselői életpálya nehezített szakasza a vizsgakötelezettség, ami vagy a pályán maradáshoz jogszabályban előírt feltétel, vagy az előmenetelhez szükséges „önként vállalt” megmérettetés. A vizsgákat a kormányhivatalok bonyolítják le (esetünkben a Békés Megyei Kormányhivatal), országosan egységes követelményrendszer szerint. A kötelező alapvizsgával minden köztisztviselőnk rendelkezik, a szakvizsga letételére pedig vezetői ösztönzés és segítségnyújtás próbálja biztosítani a külső feltételeket. </w:t>
      </w:r>
    </w:p>
    <w:p w:rsidR="00B15956" w:rsidRPr="009F0BD6" w:rsidRDefault="00B15956" w:rsidP="009F0BD6">
      <w:pPr>
        <w:spacing w:after="0" w:line="240" w:lineRule="auto"/>
        <w:jc w:val="both"/>
        <w:rPr>
          <w:rFonts w:ascii="Times New Roman" w:hAnsi="Times New Roman"/>
          <w:sz w:val="24"/>
          <w:szCs w:val="24"/>
          <w:lang w:eastAsia="hu-HU"/>
        </w:rPr>
      </w:pP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 xml:space="preserve">Ahhoz, hogy a jogszerű és ügyfélbarát közigazgatási szolgáltatás követelményének a Hivatal köztisztviselői meg tudjanak felelni, csak az egyik, bár igen lényeges feltétele teljesül a szakmai tudás birtoklásával. A feladatot ellátó köztisztviselő nem robot, hanem ember, akinek nem csak a létfeltételeit kell biztosítani, hanem a tőle elvárt magas szintű szolgáltató tevékenység fejében magas szinten kell(ene) biztosítani azokat a lehetőségeket (anyagiakat és nem anyagiakat) is, amik hozzá segíthetik őket a munkájuk során felhasznált energia újratermeléséhez, a feltöltődéshez. Ebben sokat köszönhetünk Csorvás Város Önkormányzata Képviselő-testületének, hiszen önkormányzati rendeletben döntött igazgatási szünet elrendeléséről. Ez a rendelkezés éves szinten két részletben, augusztusban és decemberben teszi lehetővé a szabadságok nagyobb arányú kiadását, ill. igénybevételét. </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 xml:space="preserve"> </w:t>
      </w:r>
    </w:p>
    <w:p w:rsidR="00B15956" w:rsidRPr="009F0BD6" w:rsidRDefault="00B15956" w:rsidP="009F0BD6">
      <w:pPr>
        <w:spacing w:after="0" w:line="240" w:lineRule="auto"/>
        <w:jc w:val="both"/>
        <w:rPr>
          <w:rFonts w:ascii="Times New Roman" w:hAnsi="Times New Roman"/>
          <w:sz w:val="24"/>
          <w:szCs w:val="24"/>
          <w:lang w:eastAsia="hu-HU"/>
        </w:rPr>
      </w:pPr>
      <w:r w:rsidRPr="009F0BD6">
        <w:rPr>
          <w:rFonts w:ascii="Times New Roman" w:hAnsi="Times New Roman"/>
          <w:sz w:val="24"/>
          <w:szCs w:val="24"/>
          <w:lang w:eastAsia="hu-HU"/>
        </w:rPr>
        <w:t>A Hivatal egészére kiterjedő, általánosan érvényes megállapításokat követően a Hivatal szervezeti egységeinek vezetői által készített, a saját területükön végzett munka bemutatására kerül sor.</w:t>
      </w:r>
    </w:p>
    <w:p w:rsidR="00B15956" w:rsidRDefault="00B15956" w:rsidP="009F0BD6">
      <w:pPr>
        <w:spacing w:after="0" w:line="240" w:lineRule="auto"/>
        <w:jc w:val="both"/>
        <w:rPr>
          <w:rFonts w:ascii="Times New Roman" w:hAnsi="Times New Roman"/>
          <w:sz w:val="24"/>
          <w:szCs w:val="24"/>
          <w:lang w:eastAsia="hu-HU"/>
        </w:rPr>
      </w:pPr>
    </w:p>
    <w:p w:rsidR="00130758" w:rsidRDefault="00130758" w:rsidP="009F0BD6">
      <w:pPr>
        <w:spacing w:after="0" w:line="240" w:lineRule="auto"/>
        <w:jc w:val="both"/>
        <w:rPr>
          <w:rFonts w:ascii="Times New Roman" w:hAnsi="Times New Roman"/>
          <w:sz w:val="24"/>
          <w:szCs w:val="24"/>
          <w:lang w:eastAsia="hu-HU"/>
        </w:rPr>
      </w:pPr>
    </w:p>
    <w:p w:rsidR="00130758" w:rsidRDefault="00130758" w:rsidP="009F0BD6">
      <w:pPr>
        <w:spacing w:after="0" w:line="240" w:lineRule="auto"/>
        <w:jc w:val="both"/>
        <w:rPr>
          <w:rFonts w:ascii="Times New Roman" w:hAnsi="Times New Roman"/>
          <w:sz w:val="24"/>
          <w:szCs w:val="24"/>
          <w:lang w:eastAsia="hu-HU"/>
        </w:rPr>
      </w:pPr>
    </w:p>
    <w:p w:rsidR="006039AB" w:rsidRPr="004521CE" w:rsidRDefault="006039AB" w:rsidP="006039AB">
      <w:pPr>
        <w:spacing w:after="0" w:line="240" w:lineRule="auto"/>
        <w:jc w:val="center"/>
        <w:rPr>
          <w:rFonts w:ascii="Times New Roman" w:hAnsi="Times New Roman"/>
          <w:b/>
          <w:bCs/>
          <w:sz w:val="32"/>
          <w:szCs w:val="32"/>
        </w:rPr>
      </w:pPr>
      <w:r w:rsidRPr="004521CE">
        <w:rPr>
          <w:rFonts w:ascii="Times New Roman" w:hAnsi="Times New Roman"/>
          <w:b/>
          <w:bCs/>
          <w:sz w:val="32"/>
          <w:szCs w:val="32"/>
        </w:rPr>
        <w:lastRenderedPageBreak/>
        <w:t xml:space="preserve">Hatósági Iroda </w:t>
      </w:r>
    </w:p>
    <w:p w:rsidR="006039AB" w:rsidRPr="00A80E13" w:rsidRDefault="006039AB" w:rsidP="006039AB">
      <w:pPr>
        <w:spacing w:after="0" w:line="240" w:lineRule="auto"/>
        <w:jc w:val="both"/>
        <w:rPr>
          <w:rFonts w:ascii="Times New Roman" w:hAnsi="Times New Roman"/>
          <w:b/>
          <w:bCs/>
          <w:sz w:val="24"/>
          <w:szCs w:val="24"/>
        </w:rPr>
      </w:pPr>
    </w:p>
    <w:p w:rsidR="006039AB" w:rsidRPr="00A80E13" w:rsidRDefault="006039AB" w:rsidP="006039AB">
      <w:pPr>
        <w:spacing w:after="0" w:line="240" w:lineRule="auto"/>
        <w:jc w:val="both"/>
        <w:rPr>
          <w:rFonts w:ascii="Times New Roman" w:hAnsi="Times New Roman"/>
          <w:sz w:val="24"/>
          <w:szCs w:val="24"/>
        </w:rPr>
      </w:pPr>
      <w:r w:rsidRPr="00A80E13">
        <w:rPr>
          <w:rFonts w:ascii="Times New Roman" w:hAnsi="Times New Roman"/>
          <w:sz w:val="24"/>
          <w:szCs w:val="24"/>
        </w:rPr>
        <w:t xml:space="preserve">A Hivatal Szervezeti és Működési Szabályzatának VII. fejezetében, továbbá az egyes munkaköri leírásokban rögzített tevékenységeket a Hatósági Iroda 1 fő irodavezető, 2 fő ügyintéző, valamint </w:t>
      </w:r>
      <w:r>
        <w:rPr>
          <w:rFonts w:ascii="Times New Roman" w:hAnsi="Times New Roman"/>
          <w:sz w:val="24"/>
          <w:szCs w:val="24"/>
        </w:rPr>
        <w:t>1</w:t>
      </w:r>
      <w:r w:rsidRPr="00A80E13">
        <w:rPr>
          <w:rFonts w:ascii="Times New Roman" w:hAnsi="Times New Roman"/>
          <w:sz w:val="24"/>
          <w:szCs w:val="24"/>
        </w:rPr>
        <w:t xml:space="preserve"> fő anyakönyvvezető</w:t>
      </w:r>
      <w:r>
        <w:rPr>
          <w:rFonts w:ascii="Times New Roman" w:hAnsi="Times New Roman"/>
          <w:sz w:val="24"/>
          <w:szCs w:val="24"/>
        </w:rPr>
        <w:t xml:space="preserve"> </w:t>
      </w:r>
      <w:r w:rsidRPr="00A80E13">
        <w:rPr>
          <w:rFonts w:ascii="Times New Roman" w:hAnsi="Times New Roman"/>
          <w:sz w:val="24"/>
          <w:szCs w:val="24"/>
        </w:rPr>
        <w:t xml:space="preserve">foglalkoztatásával látja el. </w:t>
      </w:r>
      <w:r>
        <w:rPr>
          <w:rFonts w:ascii="Times New Roman" w:hAnsi="Times New Roman"/>
          <w:sz w:val="24"/>
          <w:szCs w:val="24"/>
        </w:rPr>
        <w:t>A</w:t>
      </w:r>
      <w:r w:rsidRPr="00A80E13">
        <w:rPr>
          <w:rFonts w:ascii="Times New Roman" w:hAnsi="Times New Roman"/>
          <w:sz w:val="24"/>
          <w:szCs w:val="24"/>
        </w:rPr>
        <w:t xml:space="preserve"> fentiek </w:t>
      </w:r>
      <w:r>
        <w:rPr>
          <w:rFonts w:ascii="Times New Roman" w:hAnsi="Times New Roman"/>
          <w:sz w:val="24"/>
          <w:szCs w:val="24"/>
        </w:rPr>
        <w:t>szerinti feladatok mellett</w:t>
      </w:r>
      <w:r w:rsidRPr="00A80E13">
        <w:rPr>
          <w:rFonts w:ascii="Times New Roman" w:hAnsi="Times New Roman"/>
          <w:sz w:val="24"/>
          <w:szCs w:val="24"/>
        </w:rPr>
        <w:t xml:space="preserve"> az </w:t>
      </w:r>
      <w:r>
        <w:rPr>
          <w:rFonts w:ascii="Times New Roman" w:hAnsi="Times New Roman"/>
          <w:sz w:val="24"/>
          <w:szCs w:val="24"/>
        </w:rPr>
        <w:t>Iroda végzi a tevékenységi körébe tartozó év</w:t>
      </w:r>
      <w:r w:rsidRPr="00A80E13">
        <w:rPr>
          <w:rFonts w:ascii="Times New Roman" w:hAnsi="Times New Roman"/>
          <w:sz w:val="24"/>
          <w:szCs w:val="24"/>
        </w:rPr>
        <w:t xml:space="preserve"> közben újonnan jelentkező, </w:t>
      </w:r>
      <w:r>
        <w:rPr>
          <w:rFonts w:ascii="Times New Roman" w:hAnsi="Times New Roman"/>
          <w:sz w:val="24"/>
          <w:szCs w:val="24"/>
        </w:rPr>
        <w:t xml:space="preserve">illetve az </w:t>
      </w:r>
      <w:r w:rsidRPr="00A80E13">
        <w:rPr>
          <w:rFonts w:ascii="Times New Roman" w:hAnsi="Times New Roman"/>
          <w:sz w:val="24"/>
          <w:szCs w:val="24"/>
        </w:rPr>
        <w:t>előre nem tervezett</w:t>
      </w:r>
      <w:r>
        <w:rPr>
          <w:rFonts w:ascii="Times New Roman" w:hAnsi="Times New Roman"/>
          <w:sz w:val="24"/>
          <w:szCs w:val="24"/>
        </w:rPr>
        <w:t xml:space="preserve">, vagy nem </w:t>
      </w:r>
      <w:r w:rsidRPr="00A80E13">
        <w:rPr>
          <w:rFonts w:ascii="Times New Roman" w:hAnsi="Times New Roman"/>
          <w:sz w:val="24"/>
          <w:szCs w:val="24"/>
        </w:rPr>
        <w:t>tervezhető feladatokat is. Az Iroda működését, a munkavégzés menetét, a feladatok ellátását – ügytípusonként – az alábbi részletes tájékoztatás tartalmazza.</w:t>
      </w:r>
    </w:p>
    <w:p w:rsidR="006039AB" w:rsidRPr="00A80E13" w:rsidRDefault="006039AB" w:rsidP="006039AB">
      <w:pPr>
        <w:spacing w:after="0" w:line="240" w:lineRule="auto"/>
        <w:jc w:val="both"/>
        <w:rPr>
          <w:rFonts w:ascii="Times New Roman" w:hAnsi="Times New Roman"/>
          <w:sz w:val="24"/>
          <w:szCs w:val="24"/>
        </w:rPr>
      </w:pPr>
    </w:p>
    <w:p w:rsidR="006039AB" w:rsidRPr="003138A4" w:rsidRDefault="006039AB" w:rsidP="006039AB">
      <w:pPr>
        <w:spacing w:after="0" w:line="240" w:lineRule="auto"/>
        <w:jc w:val="both"/>
        <w:rPr>
          <w:rFonts w:ascii="Times New Roman" w:hAnsi="Times New Roman"/>
          <w:b/>
          <w:bCs/>
          <w:sz w:val="24"/>
          <w:szCs w:val="24"/>
          <w:u w:val="single"/>
        </w:rPr>
      </w:pPr>
      <w:r w:rsidRPr="003138A4">
        <w:rPr>
          <w:rFonts w:ascii="Times New Roman" w:hAnsi="Times New Roman"/>
          <w:b/>
          <w:bCs/>
          <w:sz w:val="24"/>
          <w:szCs w:val="24"/>
          <w:u w:val="single"/>
        </w:rPr>
        <w:t>Jegyzői hatáskörbe tartozó államigazgatási hatósági ügyek</w:t>
      </w:r>
    </w:p>
    <w:p w:rsidR="006039AB" w:rsidRPr="003138A4" w:rsidRDefault="006039AB" w:rsidP="006039AB">
      <w:pPr>
        <w:spacing w:after="0" w:line="240" w:lineRule="auto"/>
        <w:jc w:val="both"/>
        <w:rPr>
          <w:rFonts w:ascii="Times New Roman" w:hAnsi="Times New Roman"/>
          <w:b/>
          <w:bCs/>
          <w:sz w:val="24"/>
          <w:szCs w:val="24"/>
        </w:rPr>
      </w:pPr>
    </w:p>
    <w:p w:rsidR="006039AB" w:rsidRPr="003138A4" w:rsidRDefault="006039AB" w:rsidP="006039AB">
      <w:pPr>
        <w:spacing w:after="0" w:line="240" w:lineRule="auto"/>
        <w:jc w:val="both"/>
        <w:rPr>
          <w:rFonts w:ascii="Times New Roman" w:hAnsi="Times New Roman"/>
          <w:sz w:val="24"/>
          <w:szCs w:val="24"/>
        </w:rPr>
      </w:pPr>
      <w:r w:rsidRPr="003138A4">
        <w:rPr>
          <w:rFonts w:ascii="Times New Roman" w:hAnsi="Times New Roman"/>
          <w:sz w:val="24"/>
          <w:szCs w:val="24"/>
        </w:rPr>
        <w:t xml:space="preserve">A </w:t>
      </w:r>
      <w:r w:rsidRPr="003138A4">
        <w:rPr>
          <w:rFonts w:ascii="Times New Roman" w:hAnsi="Times New Roman"/>
          <w:b/>
          <w:bCs/>
          <w:sz w:val="24"/>
          <w:szCs w:val="24"/>
        </w:rPr>
        <w:t>rendszeres gyermekvédelmi kedvezményre</w:t>
      </w:r>
      <w:r w:rsidRPr="003138A4">
        <w:rPr>
          <w:rFonts w:ascii="Times New Roman" w:hAnsi="Times New Roman"/>
          <w:sz w:val="24"/>
          <w:szCs w:val="24"/>
        </w:rPr>
        <w:t xml:space="preserve"> való jogosultság megállapításának célja annak igazolása, hogy a gyermek szociális helyzete alapján jogosult:</w:t>
      </w:r>
    </w:p>
    <w:p w:rsidR="006039AB" w:rsidRPr="003138A4" w:rsidRDefault="006039AB" w:rsidP="006039AB">
      <w:pPr>
        <w:spacing w:after="0" w:line="240" w:lineRule="auto"/>
        <w:jc w:val="both"/>
        <w:rPr>
          <w:rFonts w:ascii="Times New Roman" w:hAnsi="Times New Roman"/>
          <w:sz w:val="24"/>
          <w:szCs w:val="24"/>
        </w:rPr>
      </w:pPr>
    </w:p>
    <w:p w:rsidR="006039AB" w:rsidRPr="008D3074" w:rsidRDefault="006039AB" w:rsidP="006039AB">
      <w:pPr>
        <w:pStyle w:val="Listaszerbekezds"/>
        <w:numPr>
          <w:ilvl w:val="0"/>
          <w:numId w:val="13"/>
        </w:numPr>
        <w:spacing w:after="0" w:line="240" w:lineRule="auto"/>
        <w:contextualSpacing w:val="0"/>
        <w:jc w:val="both"/>
        <w:rPr>
          <w:rFonts w:ascii="Times New Roman" w:hAnsi="Times New Roman"/>
          <w:sz w:val="24"/>
          <w:szCs w:val="24"/>
        </w:rPr>
      </w:pPr>
      <w:r w:rsidRPr="008D3074">
        <w:rPr>
          <w:rFonts w:ascii="Times New Roman" w:hAnsi="Times New Roman"/>
          <w:sz w:val="24"/>
          <w:szCs w:val="24"/>
        </w:rPr>
        <w:t>az ingyenes vagy kedvezményes intézményi gyermekétkeztetésnek és a szünidei gyermekétkeztetésnek az igénybevételére,</w:t>
      </w:r>
    </w:p>
    <w:p w:rsidR="006039AB" w:rsidRPr="008D3074" w:rsidRDefault="006039AB" w:rsidP="006039AB">
      <w:pPr>
        <w:pStyle w:val="Listaszerbekezds"/>
        <w:numPr>
          <w:ilvl w:val="0"/>
          <w:numId w:val="13"/>
        </w:numPr>
        <w:spacing w:after="0" w:line="240" w:lineRule="auto"/>
        <w:contextualSpacing w:val="0"/>
        <w:jc w:val="both"/>
        <w:rPr>
          <w:rFonts w:ascii="Times New Roman" w:hAnsi="Times New Roman"/>
          <w:sz w:val="24"/>
          <w:szCs w:val="24"/>
        </w:rPr>
      </w:pPr>
      <w:r w:rsidRPr="008D3074">
        <w:rPr>
          <w:rFonts w:ascii="Times New Roman" w:hAnsi="Times New Roman"/>
          <w:sz w:val="24"/>
          <w:szCs w:val="24"/>
        </w:rPr>
        <w:t>pénzbeli támogatásra évente két alkalommal (6000</w:t>
      </w:r>
      <w:r>
        <w:rPr>
          <w:rFonts w:ascii="Times New Roman" w:hAnsi="Times New Roman"/>
          <w:sz w:val="24"/>
          <w:szCs w:val="24"/>
        </w:rPr>
        <w:t>,-</w:t>
      </w:r>
      <w:r w:rsidRPr="008D3074">
        <w:rPr>
          <w:rFonts w:ascii="Times New Roman" w:hAnsi="Times New Roman"/>
          <w:sz w:val="24"/>
          <w:szCs w:val="24"/>
        </w:rPr>
        <w:t xml:space="preserve"> vagy 6500</w:t>
      </w:r>
      <w:r>
        <w:rPr>
          <w:rFonts w:ascii="Times New Roman" w:hAnsi="Times New Roman"/>
          <w:sz w:val="24"/>
          <w:szCs w:val="24"/>
        </w:rPr>
        <w:t>,</w:t>
      </w:r>
      <w:r w:rsidRPr="008D3074">
        <w:rPr>
          <w:rFonts w:ascii="Times New Roman" w:hAnsi="Times New Roman"/>
          <w:sz w:val="24"/>
          <w:szCs w:val="24"/>
        </w:rPr>
        <w:t>- Ft/fő/alkalom)</w:t>
      </w:r>
    </w:p>
    <w:p w:rsidR="006039AB" w:rsidRPr="003138A4" w:rsidRDefault="006039AB" w:rsidP="006039AB">
      <w:pPr>
        <w:pStyle w:val="Listaszerbekezds"/>
        <w:numPr>
          <w:ilvl w:val="0"/>
          <w:numId w:val="13"/>
        </w:numPr>
        <w:spacing w:after="0" w:line="240" w:lineRule="auto"/>
        <w:contextualSpacing w:val="0"/>
        <w:jc w:val="both"/>
        <w:rPr>
          <w:rFonts w:ascii="Times New Roman" w:hAnsi="Times New Roman"/>
          <w:sz w:val="24"/>
          <w:szCs w:val="24"/>
        </w:rPr>
      </w:pPr>
      <w:r w:rsidRPr="003138A4">
        <w:rPr>
          <w:rFonts w:ascii="Times New Roman" w:hAnsi="Times New Roman"/>
          <w:sz w:val="24"/>
          <w:szCs w:val="24"/>
        </w:rPr>
        <w:t>hátrányos helyzet, illetve halmozottan hátrányos helyzet megállapítás</w:t>
      </w:r>
      <w:r>
        <w:rPr>
          <w:rFonts w:ascii="Times New Roman" w:hAnsi="Times New Roman"/>
          <w:sz w:val="24"/>
          <w:szCs w:val="24"/>
        </w:rPr>
        <w:t>ár</w:t>
      </w:r>
      <w:r w:rsidRPr="003138A4">
        <w:rPr>
          <w:rFonts w:ascii="Times New Roman" w:hAnsi="Times New Roman"/>
          <w:sz w:val="24"/>
          <w:szCs w:val="24"/>
        </w:rPr>
        <w:t xml:space="preserve">a. </w:t>
      </w:r>
    </w:p>
    <w:p w:rsidR="006039AB" w:rsidRPr="003138A4" w:rsidRDefault="006039AB" w:rsidP="006039AB">
      <w:pPr>
        <w:spacing w:after="0" w:line="240" w:lineRule="auto"/>
        <w:jc w:val="both"/>
        <w:rPr>
          <w:rFonts w:ascii="Times New Roman" w:hAnsi="Times New Roman"/>
          <w:sz w:val="24"/>
          <w:szCs w:val="24"/>
        </w:rPr>
      </w:pPr>
    </w:p>
    <w:p w:rsidR="006039AB" w:rsidRPr="003138A4" w:rsidRDefault="006039AB" w:rsidP="006039AB">
      <w:pPr>
        <w:spacing w:after="0" w:line="240" w:lineRule="auto"/>
        <w:jc w:val="both"/>
        <w:rPr>
          <w:rFonts w:ascii="Times New Roman" w:hAnsi="Times New Roman"/>
          <w:sz w:val="24"/>
          <w:szCs w:val="24"/>
        </w:rPr>
      </w:pPr>
      <w:r w:rsidRPr="003138A4">
        <w:rPr>
          <w:rFonts w:ascii="Times New Roman" w:hAnsi="Times New Roman"/>
          <w:sz w:val="24"/>
          <w:szCs w:val="24"/>
        </w:rPr>
        <w:t>201</w:t>
      </w:r>
      <w:r>
        <w:rPr>
          <w:rFonts w:ascii="Times New Roman" w:hAnsi="Times New Roman"/>
          <w:sz w:val="24"/>
          <w:szCs w:val="24"/>
        </w:rPr>
        <w:t>9</w:t>
      </w:r>
      <w:r w:rsidRPr="003138A4">
        <w:rPr>
          <w:rFonts w:ascii="Times New Roman" w:hAnsi="Times New Roman"/>
          <w:sz w:val="24"/>
          <w:szCs w:val="24"/>
        </w:rPr>
        <w:t xml:space="preserve">. évben </w:t>
      </w:r>
      <w:r>
        <w:rPr>
          <w:rFonts w:ascii="Times New Roman" w:hAnsi="Times New Roman"/>
          <w:sz w:val="24"/>
          <w:szCs w:val="24"/>
        </w:rPr>
        <w:t>113</w:t>
      </w:r>
      <w:r w:rsidRPr="003138A4">
        <w:rPr>
          <w:rFonts w:ascii="Times New Roman" w:hAnsi="Times New Roman"/>
          <w:color w:val="FF0000"/>
          <w:sz w:val="24"/>
          <w:szCs w:val="24"/>
        </w:rPr>
        <w:t xml:space="preserve"> </w:t>
      </w:r>
      <w:r w:rsidRPr="00267766">
        <w:rPr>
          <w:rFonts w:ascii="Times New Roman" w:hAnsi="Times New Roman"/>
          <w:sz w:val="24"/>
          <w:szCs w:val="24"/>
        </w:rPr>
        <w:t xml:space="preserve">rendszeres gyermekvédelmi kedvezményben részesülő gyermeket tartottunk nyilván. </w:t>
      </w:r>
      <w:r>
        <w:rPr>
          <w:rFonts w:ascii="Times New Roman" w:hAnsi="Times New Roman"/>
          <w:sz w:val="24"/>
          <w:szCs w:val="24"/>
        </w:rPr>
        <w:t xml:space="preserve">A december 31-én fennálló jogosultságok száma 73 volt. </w:t>
      </w:r>
      <w:r w:rsidRPr="003138A4">
        <w:rPr>
          <w:rFonts w:ascii="Times New Roman" w:hAnsi="Times New Roman"/>
          <w:sz w:val="24"/>
          <w:szCs w:val="24"/>
        </w:rPr>
        <w:t xml:space="preserve">A kedvezményre való jogosultság megállapítása egy évre szól. </w:t>
      </w:r>
    </w:p>
    <w:p w:rsidR="006039AB" w:rsidRPr="003138A4" w:rsidRDefault="006039AB" w:rsidP="006039AB">
      <w:pPr>
        <w:spacing w:after="0" w:line="240" w:lineRule="auto"/>
        <w:jc w:val="both"/>
        <w:rPr>
          <w:rFonts w:ascii="Times New Roman" w:hAnsi="Times New Roman"/>
          <w:sz w:val="24"/>
          <w:szCs w:val="24"/>
        </w:rPr>
      </w:pPr>
    </w:p>
    <w:p w:rsidR="006039AB" w:rsidRPr="003138A4" w:rsidRDefault="006039AB" w:rsidP="006039AB">
      <w:pPr>
        <w:spacing w:after="0" w:line="240" w:lineRule="auto"/>
        <w:jc w:val="both"/>
        <w:rPr>
          <w:rFonts w:ascii="Times New Roman" w:hAnsi="Times New Roman"/>
          <w:sz w:val="24"/>
          <w:szCs w:val="24"/>
        </w:rPr>
      </w:pPr>
      <w:r w:rsidRPr="00267766">
        <w:rPr>
          <w:rFonts w:ascii="Times New Roman" w:hAnsi="Times New Roman"/>
          <w:sz w:val="24"/>
          <w:szCs w:val="24"/>
        </w:rPr>
        <w:t xml:space="preserve">2019. évben </w:t>
      </w:r>
      <w:r w:rsidRPr="00267766">
        <w:rPr>
          <w:rFonts w:ascii="Times New Roman" w:hAnsi="Times New Roman"/>
          <w:b/>
          <w:bCs/>
          <w:sz w:val="24"/>
          <w:szCs w:val="24"/>
        </w:rPr>
        <w:t>hátrányos helyzet</w:t>
      </w:r>
      <w:r w:rsidRPr="00267766">
        <w:rPr>
          <w:rFonts w:ascii="Times New Roman" w:hAnsi="Times New Roman"/>
          <w:sz w:val="24"/>
          <w:szCs w:val="24"/>
        </w:rPr>
        <w:t xml:space="preserve"> összesen </w:t>
      </w:r>
      <w:r>
        <w:rPr>
          <w:rFonts w:ascii="Times New Roman" w:hAnsi="Times New Roman"/>
          <w:sz w:val="24"/>
          <w:szCs w:val="24"/>
        </w:rPr>
        <w:t>35</w:t>
      </w:r>
      <w:r w:rsidRPr="00267766">
        <w:rPr>
          <w:rFonts w:ascii="Times New Roman" w:hAnsi="Times New Roman"/>
          <w:sz w:val="24"/>
          <w:szCs w:val="24"/>
        </w:rPr>
        <w:t xml:space="preserve"> gyermek, </w:t>
      </w:r>
      <w:r w:rsidRPr="00267766">
        <w:rPr>
          <w:rFonts w:ascii="Times New Roman" w:hAnsi="Times New Roman"/>
          <w:b/>
          <w:bCs/>
          <w:sz w:val="24"/>
          <w:szCs w:val="24"/>
        </w:rPr>
        <w:t>halmozottan hátrányos helyzet</w:t>
      </w:r>
      <w:r w:rsidRPr="00267766">
        <w:rPr>
          <w:rFonts w:ascii="Times New Roman" w:hAnsi="Times New Roman"/>
          <w:sz w:val="24"/>
          <w:szCs w:val="24"/>
        </w:rPr>
        <w:t xml:space="preserve"> összesen </w:t>
      </w:r>
      <w:r>
        <w:rPr>
          <w:rFonts w:ascii="Times New Roman" w:hAnsi="Times New Roman"/>
          <w:sz w:val="24"/>
          <w:szCs w:val="24"/>
        </w:rPr>
        <w:t>30</w:t>
      </w:r>
      <w:r w:rsidRPr="00EF6A31">
        <w:rPr>
          <w:rFonts w:ascii="Times New Roman" w:hAnsi="Times New Roman"/>
          <w:sz w:val="24"/>
          <w:szCs w:val="24"/>
        </w:rPr>
        <w:t xml:space="preserve"> </w:t>
      </w:r>
      <w:r w:rsidRPr="003138A4">
        <w:rPr>
          <w:rFonts w:ascii="Times New Roman" w:hAnsi="Times New Roman"/>
          <w:sz w:val="24"/>
          <w:szCs w:val="24"/>
        </w:rPr>
        <w:t>gyermek részére került megállapításra</w:t>
      </w:r>
      <w:r>
        <w:rPr>
          <w:rFonts w:ascii="Times New Roman" w:hAnsi="Times New Roman"/>
          <w:sz w:val="24"/>
          <w:szCs w:val="24"/>
        </w:rPr>
        <w:t xml:space="preserve"> (a december 31-én fennálló jogosultságok: hátrányos helyzet 19</w:t>
      </w:r>
      <w:r w:rsidRPr="00324158">
        <w:rPr>
          <w:rFonts w:ascii="Times New Roman" w:hAnsi="Times New Roman"/>
          <w:color w:val="FF0000"/>
          <w:sz w:val="24"/>
          <w:szCs w:val="24"/>
        </w:rPr>
        <w:t xml:space="preserve"> </w:t>
      </w:r>
      <w:r>
        <w:rPr>
          <w:rFonts w:ascii="Times New Roman" w:hAnsi="Times New Roman"/>
          <w:sz w:val="24"/>
          <w:szCs w:val="24"/>
        </w:rPr>
        <w:t>gyermek, valamint halmozottan hátrányos helyzet 19 gyermek esetében)</w:t>
      </w:r>
      <w:r w:rsidRPr="003138A4">
        <w:rPr>
          <w:rFonts w:ascii="Times New Roman" w:hAnsi="Times New Roman"/>
          <w:sz w:val="24"/>
          <w:szCs w:val="24"/>
        </w:rPr>
        <w:t xml:space="preserve">. </w:t>
      </w:r>
    </w:p>
    <w:p w:rsidR="006039AB" w:rsidRPr="003138A4" w:rsidRDefault="006039AB" w:rsidP="006039AB">
      <w:pPr>
        <w:spacing w:after="0" w:line="240" w:lineRule="auto"/>
        <w:jc w:val="both"/>
        <w:rPr>
          <w:rFonts w:ascii="Times New Roman" w:hAnsi="Times New Roman"/>
          <w:sz w:val="24"/>
          <w:szCs w:val="24"/>
        </w:rPr>
      </w:pPr>
    </w:p>
    <w:p w:rsidR="006039AB" w:rsidRPr="00AC51C4" w:rsidRDefault="006039AB" w:rsidP="006039AB">
      <w:pPr>
        <w:spacing w:after="0" w:line="240" w:lineRule="auto"/>
        <w:jc w:val="both"/>
        <w:rPr>
          <w:rFonts w:ascii="Times New Roman" w:hAnsi="Times New Roman"/>
          <w:b/>
          <w:bCs/>
          <w:sz w:val="24"/>
          <w:szCs w:val="24"/>
          <w:u w:val="single"/>
        </w:rPr>
      </w:pPr>
      <w:r w:rsidRPr="00AC51C4">
        <w:rPr>
          <w:rFonts w:ascii="Times New Roman" w:hAnsi="Times New Roman"/>
          <w:b/>
          <w:bCs/>
          <w:sz w:val="24"/>
          <w:szCs w:val="24"/>
          <w:u w:val="single"/>
        </w:rPr>
        <w:t>Környezettanulmány készítése:</w:t>
      </w:r>
    </w:p>
    <w:p w:rsidR="006039AB" w:rsidRPr="00267766" w:rsidRDefault="006039AB" w:rsidP="006039AB">
      <w:pPr>
        <w:spacing w:after="0" w:line="240" w:lineRule="auto"/>
        <w:jc w:val="both"/>
        <w:rPr>
          <w:rFonts w:ascii="Times New Roman" w:hAnsi="Times New Roman"/>
          <w:sz w:val="24"/>
          <w:szCs w:val="24"/>
        </w:rPr>
      </w:pPr>
      <w:r w:rsidRPr="003138A4">
        <w:rPr>
          <w:rFonts w:ascii="Times New Roman" w:hAnsi="Times New Roman"/>
          <w:sz w:val="24"/>
          <w:szCs w:val="24"/>
        </w:rPr>
        <w:t xml:space="preserve">Ha az eljáró szerv a kérelmező vagyoni, szociális, </w:t>
      </w:r>
      <w:r>
        <w:rPr>
          <w:rFonts w:ascii="Times New Roman" w:hAnsi="Times New Roman"/>
          <w:sz w:val="24"/>
          <w:szCs w:val="24"/>
        </w:rPr>
        <w:t>egészségügyi, kulturális, lakás</w:t>
      </w:r>
      <w:r w:rsidRPr="003138A4">
        <w:rPr>
          <w:rFonts w:ascii="Times New Roman" w:hAnsi="Times New Roman"/>
          <w:sz w:val="24"/>
          <w:szCs w:val="24"/>
        </w:rPr>
        <w:t xml:space="preserve"> vagy egyéb körülményeinek tisztázására helyszíni szemlét tart, az ügyre vonatkozó lényeges nyilatkozatokat és a megállapításokat jegyzőkönyvben (környezettanulmány) rögzíti. Az </w:t>
      </w:r>
      <w:r>
        <w:rPr>
          <w:rFonts w:ascii="Times New Roman" w:hAnsi="Times New Roman"/>
          <w:sz w:val="24"/>
          <w:szCs w:val="24"/>
        </w:rPr>
        <w:t>I</w:t>
      </w:r>
      <w:r w:rsidRPr="003138A4">
        <w:rPr>
          <w:rFonts w:ascii="Times New Roman" w:hAnsi="Times New Roman"/>
          <w:sz w:val="24"/>
          <w:szCs w:val="24"/>
        </w:rPr>
        <w:t>roda a járási hivatal</w:t>
      </w:r>
      <w:r>
        <w:rPr>
          <w:rFonts w:ascii="Times New Roman" w:hAnsi="Times New Roman"/>
          <w:sz w:val="24"/>
          <w:szCs w:val="24"/>
        </w:rPr>
        <w:t>,</w:t>
      </w:r>
      <w:r w:rsidRPr="003138A4">
        <w:rPr>
          <w:rFonts w:ascii="Times New Roman" w:hAnsi="Times New Roman"/>
          <w:sz w:val="24"/>
          <w:szCs w:val="24"/>
        </w:rPr>
        <w:t xml:space="preserve"> a bíróság, a rendőrség és az ügyészség megkeresésére környezettanulmányt készít. Gyermekvédelmi és szociális tárgyú környezettanulmányra irányuló megkeresés 201</w:t>
      </w:r>
      <w:r>
        <w:rPr>
          <w:rFonts w:ascii="Times New Roman" w:hAnsi="Times New Roman"/>
          <w:sz w:val="24"/>
          <w:szCs w:val="24"/>
        </w:rPr>
        <w:t>9</w:t>
      </w:r>
      <w:r w:rsidRPr="003138A4">
        <w:rPr>
          <w:rFonts w:ascii="Times New Roman" w:hAnsi="Times New Roman"/>
          <w:sz w:val="24"/>
          <w:szCs w:val="24"/>
        </w:rPr>
        <w:t>-</w:t>
      </w:r>
      <w:r w:rsidRPr="00267766">
        <w:rPr>
          <w:rFonts w:ascii="Times New Roman" w:hAnsi="Times New Roman"/>
          <w:sz w:val="24"/>
          <w:szCs w:val="24"/>
        </w:rPr>
        <w:t xml:space="preserve">ben 16 esetben érkezett </w:t>
      </w:r>
      <w:r>
        <w:rPr>
          <w:rFonts w:ascii="Times New Roman" w:hAnsi="Times New Roman"/>
          <w:sz w:val="24"/>
          <w:szCs w:val="24"/>
        </w:rPr>
        <w:t>I</w:t>
      </w:r>
      <w:r w:rsidRPr="00267766">
        <w:rPr>
          <w:rFonts w:ascii="Times New Roman" w:hAnsi="Times New Roman"/>
          <w:sz w:val="24"/>
          <w:szCs w:val="24"/>
        </w:rPr>
        <w:t>rodánkhoz.</w:t>
      </w:r>
    </w:p>
    <w:p w:rsidR="006039AB" w:rsidRPr="003138A4" w:rsidRDefault="006039AB" w:rsidP="006039AB">
      <w:pPr>
        <w:spacing w:after="0" w:line="240" w:lineRule="auto"/>
        <w:jc w:val="both"/>
        <w:rPr>
          <w:rFonts w:ascii="Times New Roman" w:hAnsi="Times New Roman"/>
          <w:sz w:val="24"/>
          <w:szCs w:val="24"/>
        </w:rPr>
      </w:pPr>
    </w:p>
    <w:p w:rsidR="006039AB" w:rsidRPr="003138A4" w:rsidRDefault="006039AB" w:rsidP="006039AB">
      <w:pPr>
        <w:spacing w:after="0" w:line="240" w:lineRule="auto"/>
        <w:jc w:val="both"/>
        <w:rPr>
          <w:rFonts w:ascii="Times New Roman" w:hAnsi="Times New Roman"/>
          <w:b/>
          <w:bCs/>
          <w:sz w:val="24"/>
          <w:szCs w:val="24"/>
          <w:u w:val="single"/>
        </w:rPr>
      </w:pPr>
      <w:r w:rsidRPr="003138A4">
        <w:rPr>
          <w:rFonts w:ascii="Times New Roman" w:hAnsi="Times New Roman"/>
          <w:b/>
          <w:bCs/>
          <w:sz w:val="24"/>
          <w:szCs w:val="24"/>
          <w:u w:val="single"/>
        </w:rPr>
        <w:t>Önkormányzati hatósági ügyek</w:t>
      </w:r>
    </w:p>
    <w:p w:rsidR="006039AB" w:rsidRPr="003138A4" w:rsidRDefault="006039AB" w:rsidP="006039AB">
      <w:pPr>
        <w:spacing w:after="0" w:line="240" w:lineRule="auto"/>
        <w:jc w:val="both"/>
        <w:rPr>
          <w:rFonts w:ascii="Times New Roman" w:hAnsi="Times New Roman"/>
          <w:b/>
          <w:bCs/>
          <w:sz w:val="24"/>
          <w:szCs w:val="24"/>
        </w:rPr>
      </w:pPr>
    </w:p>
    <w:p w:rsidR="006039AB" w:rsidRPr="003138A4" w:rsidRDefault="006039AB" w:rsidP="006039AB">
      <w:pPr>
        <w:spacing w:after="0" w:line="240" w:lineRule="auto"/>
        <w:jc w:val="both"/>
        <w:rPr>
          <w:rFonts w:ascii="Times New Roman" w:hAnsi="Times New Roman"/>
          <w:sz w:val="24"/>
          <w:szCs w:val="24"/>
        </w:rPr>
      </w:pPr>
      <w:r w:rsidRPr="003138A4">
        <w:rPr>
          <w:rFonts w:ascii="Times New Roman" w:hAnsi="Times New Roman"/>
          <w:sz w:val="24"/>
          <w:szCs w:val="24"/>
        </w:rPr>
        <w:t xml:space="preserve">A Képviselő-testület a Polgármesterre, Jegyzőre, illetve az </w:t>
      </w:r>
      <w:r w:rsidRPr="00AC51C4">
        <w:rPr>
          <w:rStyle w:val="Kiemels2"/>
          <w:rFonts w:ascii="Times New Roman" w:hAnsi="Times New Roman"/>
          <w:color w:val="222222"/>
          <w:sz w:val="24"/>
          <w:szCs w:val="24"/>
          <w:shd w:val="clear" w:color="auto" w:fill="FFFFFF"/>
        </w:rPr>
        <w:t>Egészségügyi</w:t>
      </w:r>
      <w:r>
        <w:rPr>
          <w:rStyle w:val="Kiemels2"/>
          <w:rFonts w:ascii="Times New Roman" w:hAnsi="Times New Roman"/>
          <w:color w:val="222222"/>
          <w:sz w:val="24"/>
          <w:szCs w:val="24"/>
          <w:shd w:val="clear" w:color="auto" w:fill="FFFFFF"/>
        </w:rPr>
        <w:t>-</w:t>
      </w:r>
      <w:r w:rsidRPr="00AC51C4">
        <w:rPr>
          <w:rStyle w:val="Kiemels2"/>
          <w:rFonts w:ascii="Times New Roman" w:hAnsi="Times New Roman"/>
          <w:color w:val="222222"/>
          <w:sz w:val="24"/>
          <w:szCs w:val="24"/>
          <w:shd w:val="clear" w:color="auto" w:fill="FFFFFF"/>
        </w:rPr>
        <w:t>, Szociális</w:t>
      </w:r>
      <w:r>
        <w:rPr>
          <w:rStyle w:val="Kiemels2"/>
          <w:rFonts w:ascii="Times New Roman" w:hAnsi="Times New Roman"/>
          <w:color w:val="222222"/>
          <w:sz w:val="24"/>
          <w:szCs w:val="24"/>
          <w:shd w:val="clear" w:color="auto" w:fill="FFFFFF"/>
        </w:rPr>
        <w:t>-</w:t>
      </w:r>
      <w:r w:rsidRPr="00AC51C4">
        <w:rPr>
          <w:rStyle w:val="Kiemels2"/>
          <w:rFonts w:ascii="Times New Roman" w:hAnsi="Times New Roman"/>
          <w:color w:val="222222"/>
          <w:sz w:val="24"/>
          <w:szCs w:val="24"/>
          <w:shd w:val="clear" w:color="auto" w:fill="FFFFFF"/>
        </w:rPr>
        <w:t>, Oktatás</w:t>
      </w:r>
      <w:r>
        <w:rPr>
          <w:rStyle w:val="Kiemels2"/>
          <w:rFonts w:ascii="Times New Roman" w:hAnsi="Times New Roman"/>
          <w:color w:val="222222"/>
          <w:sz w:val="24"/>
          <w:szCs w:val="24"/>
          <w:shd w:val="clear" w:color="auto" w:fill="FFFFFF"/>
        </w:rPr>
        <w:t>i-</w:t>
      </w:r>
      <w:r w:rsidRPr="00AC51C4">
        <w:rPr>
          <w:rStyle w:val="Kiemels2"/>
          <w:rFonts w:ascii="Times New Roman" w:hAnsi="Times New Roman"/>
          <w:color w:val="222222"/>
          <w:sz w:val="24"/>
          <w:szCs w:val="24"/>
          <w:shd w:val="clear" w:color="auto" w:fill="FFFFFF"/>
        </w:rPr>
        <w:t>, Közművelődés</w:t>
      </w:r>
      <w:r>
        <w:rPr>
          <w:rStyle w:val="Kiemels2"/>
          <w:rFonts w:ascii="Times New Roman" w:hAnsi="Times New Roman"/>
          <w:color w:val="222222"/>
          <w:sz w:val="24"/>
          <w:szCs w:val="24"/>
          <w:shd w:val="clear" w:color="auto" w:fill="FFFFFF"/>
        </w:rPr>
        <w:t>i-</w:t>
      </w:r>
      <w:r w:rsidRPr="00AC51C4">
        <w:rPr>
          <w:rStyle w:val="Kiemels2"/>
          <w:rFonts w:ascii="Times New Roman" w:hAnsi="Times New Roman"/>
          <w:color w:val="222222"/>
          <w:sz w:val="24"/>
          <w:szCs w:val="24"/>
          <w:shd w:val="clear" w:color="auto" w:fill="FFFFFF"/>
        </w:rPr>
        <w:t xml:space="preserve"> és Sport Bizottságra</w:t>
      </w:r>
      <w:r w:rsidRPr="003138A4">
        <w:rPr>
          <w:rStyle w:val="Kiemels2"/>
          <w:rFonts w:ascii="Times New Roman" w:hAnsi="Times New Roman"/>
          <w:color w:val="222222"/>
          <w:sz w:val="24"/>
          <w:szCs w:val="24"/>
          <w:shd w:val="clear" w:color="auto" w:fill="FFFFFF"/>
        </w:rPr>
        <w:t xml:space="preserve"> </w:t>
      </w:r>
      <w:r w:rsidRPr="003138A4">
        <w:rPr>
          <w:rFonts w:ascii="Times New Roman" w:hAnsi="Times New Roman"/>
          <w:sz w:val="24"/>
          <w:szCs w:val="24"/>
        </w:rPr>
        <w:t>ruházta át egyes hatásköreit. Ahhoz, hogy a hatáskörök megfelelően gyakorolhatók legyenek Irodá</w:t>
      </w:r>
      <w:r>
        <w:rPr>
          <w:rFonts w:ascii="Times New Roman" w:hAnsi="Times New Roman"/>
          <w:sz w:val="24"/>
          <w:szCs w:val="24"/>
        </w:rPr>
        <w:t>nkra</w:t>
      </w:r>
      <w:r w:rsidRPr="003138A4">
        <w:rPr>
          <w:rFonts w:ascii="Times New Roman" w:hAnsi="Times New Roman"/>
          <w:sz w:val="24"/>
          <w:szCs w:val="24"/>
        </w:rPr>
        <w:t xml:space="preserve"> </w:t>
      </w:r>
      <w:r>
        <w:rPr>
          <w:rFonts w:ascii="Times New Roman" w:hAnsi="Times New Roman"/>
          <w:sz w:val="24"/>
          <w:szCs w:val="24"/>
        </w:rPr>
        <w:t>j</w:t>
      </w:r>
      <w:r w:rsidRPr="003138A4">
        <w:rPr>
          <w:rFonts w:ascii="Times New Roman" w:hAnsi="Times New Roman"/>
          <w:sz w:val="24"/>
          <w:szCs w:val="24"/>
        </w:rPr>
        <w:t>elent</w:t>
      </w:r>
      <w:r>
        <w:rPr>
          <w:rFonts w:ascii="Times New Roman" w:hAnsi="Times New Roman"/>
          <w:sz w:val="24"/>
          <w:szCs w:val="24"/>
        </w:rPr>
        <w:t>ős előkészítői munka (</w:t>
      </w:r>
      <w:r w:rsidRPr="003138A4">
        <w:rPr>
          <w:rFonts w:ascii="Times New Roman" w:hAnsi="Times New Roman"/>
          <w:sz w:val="24"/>
          <w:szCs w:val="24"/>
        </w:rPr>
        <w:t>kérelmek</w:t>
      </w:r>
      <w:r>
        <w:rPr>
          <w:rFonts w:ascii="Times New Roman" w:hAnsi="Times New Roman"/>
          <w:sz w:val="24"/>
          <w:szCs w:val="24"/>
        </w:rPr>
        <w:t xml:space="preserve"> átvétele, döntésre előkészítés), majd egy szintén jelentős utómunka (</w:t>
      </w:r>
      <w:r w:rsidRPr="003138A4">
        <w:rPr>
          <w:rFonts w:ascii="Times New Roman" w:hAnsi="Times New Roman"/>
          <w:sz w:val="24"/>
          <w:szCs w:val="24"/>
        </w:rPr>
        <w:t>határozatok elkészítése, jegyzőkönyvvezetés</w:t>
      </w:r>
      <w:r>
        <w:rPr>
          <w:rFonts w:ascii="Times New Roman" w:hAnsi="Times New Roman"/>
          <w:sz w:val="24"/>
          <w:szCs w:val="24"/>
        </w:rPr>
        <w:t xml:space="preserve">) </w:t>
      </w:r>
      <w:r w:rsidRPr="003138A4">
        <w:rPr>
          <w:rFonts w:ascii="Times New Roman" w:hAnsi="Times New Roman"/>
          <w:sz w:val="24"/>
          <w:szCs w:val="24"/>
        </w:rPr>
        <w:t xml:space="preserve">hárul. </w:t>
      </w:r>
    </w:p>
    <w:p w:rsidR="006039AB" w:rsidRPr="003138A4" w:rsidRDefault="006039AB" w:rsidP="006039AB">
      <w:pPr>
        <w:spacing w:after="0" w:line="240" w:lineRule="auto"/>
        <w:jc w:val="both"/>
        <w:rPr>
          <w:rFonts w:ascii="Times New Roman" w:hAnsi="Times New Roman"/>
          <w:sz w:val="24"/>
          <w:szCs w:val="24"/>
        </w:rPr>
      </w:pPr>
    </w:p>
    <w:p w:rsidR="006039AB" w:rsidRPr="00AC51C4" w:rsidRDefault="006039AB" w:rsidP="006039AB">
      <w:pPr>
        <w:spacing w:after="0" w:line="240" w:lineRule="auto"/>
        <w:jc w:val="both"/>
        <w:rPr>
          <w:rFonts w:ascii="Times New Roman" w:hAnsi="Times New Roman"/>
          <w:b/>
          <w:bCs/>
          <w:sz w:val="24"/>
          <w:szCs w:val="24"/>
          <w:u w:val="single"/>
        </w:rPr>
      </w:pPr>
      <w:r w:rsidRPr="00AC51C4">
        <w:rPr>
          <w:rFonts w:ascii="Times New Roman" w:hAnsi="Times New Roman"/>
          <w:b/>
          <w:bCs/>
          <w:sz w:val="24"/>
          <w:szCs w:val="24"/>
          <w:u w:val="single"/>
        </w:rPr>
        <w:t xml:space="preserve">Települési támogatások: </w:t>
      </w:r>
    </w:p>
    <w:p w:rsidR="006039AB" w:rsidRPr="003138A4" w:rsidRDefault="006039AB" w:rsidP="006039AB">
      <w:pPr>
        <w:spacing w:after="0" w:line="240" w:lineRule="auto"/>
        <w:jc w:val="both"/>
        <w:rPr>
          <w:rFonts w:ascii="Times New Roman" w:hAnsi="Times New Roman"/>
          <w:sz w:val="24"/>
          <w:szCs w:val="24"/>
        </w:rPr>
      </w:pPr>
    </w:p>
    <w:p w:rsidR="006039AB" w:rsidRPr="003138A4" w:rsidRDefault="006039AB" w:rsidP="006039AB">
      <w:pPr>
        <w:spacing w:after="0" w:line="240" w:lineRule="auto"/>
        <w:jc w:val="both"/>
        <w:rPr>
          <w:rFonts w:ascii="Times New Roman" w:hAnsi="Times New Roman"/>
          <w:sz w:val="24"/>
          <w:szCs w:val="24"/>
        </w:rPr>
      </w:pPr>
      <w:r w:rsidRPr="003138A4">
        <w:rPr>
          <w:rFonts w:ascii="Times New Roman" w:hAnsi="Times New Roman"/>
          <w:sz w:val="24"/>
          <w:szCs w:val="24"/>
        </w:rPr>
        <w:t xml:space="preserve">Az önkormányzat </w:t>
      </w:r>
      <w:r>
        <w:rPr>
          <w:rFonts w:ascii="Times New Roman" w:hAnsi="Times New Roman"/>
          <w:sz w:val="24"/>
          <w:szCs w:val="24"/>
        </w:rPr>
        <w:t xml:space="preserve">helyi </w:t>
      </w:r>
      <w:r w:rsidRPr="003138A4">
        <w:rPr>
          <w:rFonts w:ascii="Times New Roman" w:hAnsi="Times New Roman"/>
          <w:sz w:val="24"/>
          <w:szCs w:val="24"/>
        </w:rPr>
        <w:t>rendeletben megállapított települési támogatások formájában biztosíthat rendszeres és rendkív</w:t>
      </w:r>
      <w:r>
        <w:rPr>
          <w:rFonts w:ascii="Times New Roman" w:hAnsi="Times New Roman"/>
          <w:sz w:val="24"/>
          <w:szCs w:val="24"/>
        </w:rPr>
        <w:t>üli ellátást a rászorulóknak, a</w:t>
      </w:r>
      <w:r w:rsidRPr="003138A4">
        <w:rPr>
          <w:rFonts w:ascii="Times New Roman" w:hAnsi="Times New Roman"/>
          <w:sz w:val="24"/>
          <w:szCs w:val="24"/>
        </w:rPr>
        <w:t xml:space="preserve"> központi költségvetés által meghatározott nagyságú szociális keretből finanszírozva.</w:t>
      </w:r>
    </w:p>
    <w:p w:rsidR="006039AB" w:rsidRPr="003138A4" w:rsidRDefault="006039AB" w:rsidP="006039AB">
      <w:pPr>
        <w:spacing w:after="0" w:line="240" w:lineRule="auto"/>
        <w:jc w:val="both"/>
        <w:rPr>
          <w:rFonts w:ascii="Times New Roman" w:hAnsi="Times New Roman"/>
          <w:sz w:val="24"/>
          <w:szCs w:val="24"/>
        </w:rPr>
      </w:pPr>
    </w:p>
    <w:p w:rsidR="006039AB" w:rsidRPr="002A7846" w:rsidRDefault="006039AB" w:rsidP="006039AB">
      <w:pPr>
        <w:spacing w:after="0" w:line="240" w:lineRule="auto"/>
        <w:jc w:val="both"/>
        <w:rPr>
          <w:rFonts w:ascii="Times New Roman" w:hAnsi="Times New Roman"/>
          <w:sz w:val="24"/>
          <w:szCs w:val="24"/>
          <w:u w:val="single"/>
        </w:rPr>
      </w:pPr>
      <w:r w:rsidRPr="002A7846">
        <w:rPr>
          <w:rFonts w:ascii="Times New Roman" w:hAnsi="Times New Roman"/>
          <w:sz w:val="24"/>
          <w:szCs w:val="24"/>
          <w:u w:val="single"/>
        </w:rPr>
        <w:lastRenderedPageBreak/>
        <w:t>Rendszeres ellátásaink:</w:t>
      </w:r>
    </w:p>
    <w:p w:rsidR="006039AB" w:rsidRPr="003138A4" w:rsidRDefault="006039AB" w:rsidP="006039AB">
      <w:pPr>
        <w:spacing w:after="0" w:line="240" w:lineRule="auto"/>
        <w:jc w:val="both"/>
        <w:rPr>
          <w:rFonts w:ascii="Times New Roman" w:hAnsi="Times New Roman"/>
          <w:sz w:val="24"/>
          <w:szCs w:val="24"/>
        </w:rPr>
      </w:pPr>
    </w:p>
    <w:p w:rsidR="006039AB" w:rsidRPr="003138A4" w:rsidRDefault="006039AB" w:rsidP="006039AB">
      <w:pPr>
        <w:spacing w:after="0" w:line="240" w:lineRule="auto"/>
        <w:jc w:val="both"/>
        <w:rPr>
          <w:rFonts w:ascii="Times New Roman" w:hAnsi="Times New Roman"/>
          <w:sz w:val="24"/>
          <w:szCs w:val="24"/>
        </w:rPr>
      </w:pPr>
      <w:r w:rsidRPr="003138A4">
        <w:rPr>
          <w:rFonts w:ascii="Times New Roman" w:hAnsi="Times New Roman"/>
          <w:sz w:val="24"/>
          <w:szCs w:val="24"/>
        </w:rPr>
        <w:t>Az önkormányzat</w:t>
      </w:r>
      <w:r>
        <w:rPr>
          <w:rFonts w:ascii="Times New Roman" w:hAnsi="Times New Roman"/>
          <w:sz w:val="24"/>
          <w:szCs w:val="24"/>
        </w:rPr>
        <w:t xml:space="preserve"> </w:t>
      </w:r>
      <w:r w:rsidRPr="003138A4">
        <w:rPr>
          <w:rFonts w:ascii="Times New Roman" w:hAnsi="Times New Roman"/>
          <w:sz w:val="24"/>
          <w:szCs w:val="24"/>
        </w:rPr>
        <w:t xml:space="preserve">rendszeres ellátásként települési támogatást a </w:t>
      </w:r>
      <w:r w:rsidRPr="003138A4">
        <w:rPr>
          <w:rFonts w:ascii="Times New Roman" w:hAnsi="Times New Roman"/>
          <w:b/>
          <w:bCs/>
          <w:sz w:val="24"/>
          <w:szCs w:val="24"/>
        </w:rPr>
        <w:t>lakhatás támogatására</w:t>
      </w:r>
      <w:r>
        <w:rPr>
          <w:rFonts w:ascii="Times New Roman" w:hAnsi="Times New Roman"/>
          <w:b/>
          <w:bCs/>
          <w:sz w:val="24"/>
          <w:szCs w:val="24"/>
        </w:rPr>
        <w:t>,</w:t>
      </w:r>
      <w:r w:rsidRPr="003138A4">
        <w:rPr>
          <w:rFonts w:ascii="Times New Roman" w:hAnsi="Times New Roman"/>
          <w:sz w:val="24"/>
          <w:szCs w:val="24"/>
        </w:rPr>
        <w:t xml:space="preserve"> és a 70 év feletti lakosok </w:t>
      </w:r>
      <w:r w:rsidRPr="003138A4">
        <w:rPr>
          <w:rFonts w:ascii="Times New Roman" w:hAnsi="Times New Roman"/>
          <w:b/>
          <w:bCs/>
          <w:sz w:val="24"/>
          <w:szCs w:val="24"/>
        </w:rPr>
        <w:t>szemétszállítási havi</w:t>
      </w:r>
      <w:r>
        <w:rPr>
          <w:rFonts w:ascii="Times New Roman" w:hAnsi="Times New Roman"/>
          <w:b/>
          <w:bCs/>
          <w:sz w:val="24"/>
          <w:szCs w:val="24"/>
        </w:rPr>
        <w:t xml:space="preserve"> </w:t>
      </w:r>
      <w:r w:rsidRPr="003138A4">
        <w:rPr>
          <w:rFonts w:ascii="Times New Roman" w:hAnsi="Times New Roman"/>
          <w:b/>
          <w:bCs/>
          <w:sz w:val="24"/>
          <w:szCs w:val="24"/>
        </w:rPr>
        <w:t>díjának átvállalásával</w:t>
      </w:r>
      <w:r w:rsidRPr="003138A4">
        <w:rPr>
          <w:rFonts w:ascii="Times New Roman" w:hAnsi="Times New Roman"/>
          <w:sz w:val="24"/>
          <w:szCs w:val="24"/>
        </w:rPr>
        <w:t xml:space="preserve"> nyújt, természetbeni ellátásként, közüzemi szolgáltatókhoz (NKM Áramszolgáltató Zrt., NKM Földgázszolgáltató Zrt., Alföldvíz Zrt., NHKV Zrt.) utalva. Az ellátások egy éves időtartamra kerülnek megállapításra, a rászoruló családok jövedelmi viszonyai függvényében 5.000-10.000</w:t>
      </w:r>
      <w:r>
        <w:rPr>
          <w:rFonts w:ascii="Times New Roman" w:hAnsi="Times New Roman"/>
          <w:sz w:val="24"/>
          <w:szCs w:val="24"/>
        </w:rPr>
        <w:t>,</w:t>
      </w:r>
      <w:r w:rsidRPr="003138A4">
        <w:rPr>
          <w:rFonts w:ascii="Times New Roman" w:hAnsi="Times New Roman"/>
          <w:sz w:val="24"/>
          <w:szCs w:val="24"/>
        </w:rPr>
        <w:t xml:space="preserve">- Ft/hó közötti összegben. </w:t>
      </w:r>
    </w:p>
    <w:p w:rsidR="006039AB" w:rsidRPr="003138A4" w:rsidRDefault="006039AB" w:rsidP="006039AB">
      <w:pPr>
        <w:spacing w:after="0" w:line="240" w:lineRule="auto"/>
        <w:jc w:val="both"/>
        <w:rPr>
          <w:rFonts w:ascii="Times New Roman" w:hAnsi="Times New Roman"/>
          <w:sz w:val="24"/>
          <w:szCs w:val="24"/>
        </w:rPr>
      </w:pPr>
      <w:r w:rsidRPr="003138A4">
        <w:rPr>
          <w:rFonts w:ascii="Times New Roman" w:hAnsi="Times New Roman"/>
          <w:sz w:val="24"/>
          <w:szCs w:val="24"/>
        </w:rPr>
        <w:t>Lakhatási</w:t>
      </w:r>
      <w:r>
        <w:rPr>
          <w:rFonts w:ascii="Times New Roman" w:hAnsi="Times New Roman"/>
          <w:sz w:val="24"/>
          <w:szCs w:val="24"/>
        </w:rPr>
        <w:t>,</w:t>
      </w:r>
      <w:r w:rsidRPr="003138A4">
        <w:rPr>
          <w:rFonts w:ascii="Times New Roman" w:hAnsi="Times New Roman"/>
          <w:sz w:val="24"/>
          <w:szCs w:val="24"/>
        </w:rPr>
        <w:t xml:space="preserve"> és </w:t>
      </w:r>
      <w:r>
        <w:rPr>
          <w:rFonts w:ascii="Times New Roman" w:hAnsi="Times New Roman"/>
          <w:sz w:val="24"/>
          <w:szCs w:val="24"/>
        </w:rPr>
        <w:t xml:space="preserve">a </w:t>
      </w:r>
      <w:r w:rsidRPr="003138A4">
        <w:rPr>
          <w:rFonts w:ascii="Times New Roman" w:hAnsi="Times New Roman"/>
          <w:sz w:val="24"/>
          <w:szCs w:val="24"/>
        </w:rPr>
        <w:t xml:space="preserve">szemétszállítási </w:t>
      </w:r>
      <w:r>
        <w:rPr>
          <w:rFonts w:ascii="Times New Roman" w:hAnsi="Times New Roman"/>
          <w:sz w:val="24"/>
          <w:szCs w:val="24"/>
        </w:rPr>
        <w:t xml:space="preserve">havi díj átvállalásával nyújtott </w:t>
      </w:r>
      <w:r w:rsidRPr="003138A4">
        <w:rPr>
          <w:rFonts w:ascii="Times New Roman" w:hAnsi="Times New Roman"/>
          <w:sz w:val="24"/>
          <w:szCs w:val="24"/>
        </w:rPr>
        <w:t>települési támogatást 201</w:t>
      </w:r>
      <w:r>
        <w:rPr>
          <w:rFonts w:ascii="Times New Roman" w:hAnsi="Times New Roman"/>
          <w:sz w:val="24"/>
          <w:szCs w:val="24"/>
        </w:rPr>
        <w:t>9</w:t>
      </w:r>
      <w:r w:rsidRPr="003138A4">
        <w:rPr>
          <w:rFonts w:ascii="Times New Roman" w:hAnsi="Times New Roman"/>
          <w:sz w:val="24"/>
          <w:szCs w:val="24"/>
        </w:rPr>
        <w:t>-b</w:t>
      </w:r>
      <w:r>
        <w:rPr>
          <w:rFonts w:ascii="Times New Roman" w:hAnsi="Times New Roman"/>
          <w:sz w:val="24"/>
          <w:szCs w:val="24"/>
        </w:rPr>
        <w:t>e</w:t>
      </w:r>
      <w:r w:rsidRPr="003138A4">
        <w:rPr>
          <w:rFonts w:ascii="Times New Roman" w:hAnsi="Times New Roman"/>
          <w:sz w:val="24"/>
          <w:szCs w:val="24"/>
        </w:rPr>
        <w:t xml:space="preserve">n összesen </w:t>
      </w:r>
      <w:r w:rsidRPr="009610AD">
        <w:rPr>
          <w:rFonts w:ascii="Times New Roman" w:hAnsi="Times New Roman"/>
          <w:sz w:val="24"/>
          <w:szCs w:val="24"/>
        </w:rPr>
        <w:t>302</w:t>
      </w:r>
      <w:r w:rsidRPr="00324158">
        <w:rPr>
          <w:rFonts w:ascii="Times New Roman" w:hAnsi="Times New Roman"/>
          <w:color w:val="FF0000"/>
          <w:sz w:val="24"/>
          <w:szCs w:val="24"/>
        </w:rPr>
        <w:t xml:space="preserve"> </w:t>
      </w:r>
      <w:r w:rsidRPr="003138A4">
        <w:rPr>
          <w:rFonts w:ascii="Times New Roman" w:hAnsi="Times New Roman"/>
          <w:sz w:val="24"/>
          <w:szCs w:val="24"/>
        </w:rPr>
        <w:t xml:space="preserve">család részére </w:t>
      </w:r>
      <w:r>
        <w:rPr>
          <w:rFonts w:ascii="Times New Roman" w:hAnsi="Times New Roman"/>
          <w:sz w:val="24"/>
          <w:szCs w:val="24"/>
        </w:rPr>
        <w:t>állapítottunk meg</w:t>
      </w:r>
      <w:r w:rsidRPr="003138A4">
        <w:rPr>
          <w:rFonts w:ascii="Times New Roman" w:hAnsi="Times New Roman"/>
          <w:sz w:val="24"/>
          <w:szCs w:val="24"/>
        </w:rPr>
        <w:t xml:space="preserve">. A támogatások közül a lakhatási települési támogatással </w:t>
      </w:r>
      <w:r w:rsidRPr="009610AD">
        <w:rPr>
          <w:rFonts w:ascii="Times New Roman" w:hAnsi="Times New Roman"/>
          <w:sz w:val="24"/>
          <w:szCs w:val="24"/>
        </w:rPr>
        <w:t>109</w:t>
      </w:r>
      <w:r w:rsidRPr="003138A4">
        <w:rPr>
          <w:rFonts w:ascii="Times New Roman" w:hAnsi="Times New Roman"/>
          <w:sz w:val="24"/>
          <w:szCs w:val="24"/>
        </w:rPr>
        <w:t xml:space="preserve"> család, a szemétszállítási </w:t>
      </w:r>
      <w:r>
        <w:rPr>
          <w:rFonts w:ascii="Times New Roman" w:hAnsi="Times New Roman"/>
          <w:sz w:val="24"/>
          <w:szCs w:val="24"/>
        </w:rPr>
        <w:t>havi díj átvállalásával</w:t>
      </w:r>
      <w:r w:rsidRPr="00324158">
        <w:rPr>
          <w:rFonts w:ascii="Times New Roman" w:hAnsi="Times New Roman"/>
          <w:color w:val="FF0000"/>
          <w:sz w:val="24"/>
          <w:szCs w:val="24"/>
        </w:rPr>
        <w:t xml:space="preserve"> </w:t>
      </w:r>
      <w:r w:rsidRPr="009610AD">
        <w:rPr>
          <w:rFonts w:ascii="Times New Roman" w:hAnsi="Times New Roman"/>
          <w:sz w:val="24"/>
          <w:szCs w:val="24"/>
        </w:rPr>
        <w:t>193</w:t>
      </w:r>
      <w:r w:rsidRPr="003138A4">
        <w:rPr>
          <w:rFonts w:ascii="Times New Roman" w:hAnsi="Times New Roman"/>
          <w:sz w:val="24"/>
          <w:szCs w:val="24"/>
        </w:rPr>
        <w:t xml:space="preserve"> időskorú csorvási lakos megnövekedett terheit </w:t>
      </w:r>
      <w:r>
        <w:rPr>
          <w:rFonts w:ascii="Times New Roman" w:hAnsi="Times New Roman"/>
          <w:sz w:val="24"/>
          <w:szCs w:val="24"/>
        </w:rPr>
        <w:t>mérsékeltük</w:t>
      </w:r>
      <w:r w:rsidRPr="003138A4">
        <w:rPr>
          <w:rFonts w:ascii="Times New Roman" w:hAnsi="Times New Roman"/>
          <w:sz w:val="24"/>
          <w:szCs w:val="24"/>
        </w:rPr>
        <w:t xml:space="preserve">. </w:t>
      </w:r>
    </w:p>
    <w:p w:rsidR="006039AB" w:rsidRPr="003138A4" w:rsidRDefault="006039AB" w:rsidP="006039AB">
      <w:pPr>
        <w:spacing w:after="0" w:line="240" w:lineRule="auto"/>
        <w:jc w:val="both"/>
        <w:rPr>
          <w:rFonts w:ascii="Times New Roman" w:hAnsi="Times New Roman"/>
          <w:sz w:val="24"/>
          <w:szCs w:val="24"/>
        </w:rPr>
      </w:pPr>
    </w:p>
    <w:p w:rsidR="006039AB" w:rsidRPr="009610AD" w:rsidRDefault="006039AB" w:rsidP="006039AB">
      <w:pPr>
        <w:spacing w:after="0" w:line="240" w:lineRule="auto"/>
        <w:jc w:val="both"/>
        <w:rPr>
          <w:rFonts w:ascii="Times New Roman" w:hAnsi="Times New Roman"/>
          <w:sz w:val="24"/>
          <w:szCs w:val="24"/>
          <w:u w:val="single"/>
        </w:rPr>
      </w:pPr>
      <w:r w:rsidRPr="009610AD">
        <w:rPr>
          <w:rFonts w:ascii="Times New Roman" w:hAnsi="Times New Roman"/>
          <w:sz w:val="24"/>
          <w:szCs w:val="24"/>
          <w:u w:val="single"/>
        </w:rPr>
        <w:t xml:space="preserve">Rendkívüli ellátásaink: </w:t>
      </w:r>
    </w:p>
    <w:p w:rsidR="006039AB" w:rsidRPr="009610AD" w:rsidRDefault="006039AB" w:rsidP="006039AB">
      <w:pPr>
        <w:spacing w:after="0" w:line="240" w:lineRule="auto"/>
        <w:jc w:val="both"/>
        <w:rPr>
          <w:rFonts w:ascii="Times New Roman" w:hAnsi="Times New Roman"/>
          <w:sz w:val="24"/>
          <w:szCs w:val="24"/>
        </w:rPr>
      </w:pPr>
    </w:p>
    <w:p w:rsidR="006039AB" w:rsidRPr="00A80E13" w:rsidRDefault="006039AB" w:rsidP="006039AB">
      <w:pPr>
        <w:jc w:val="both"/>
        <w:rPr>
          <w:rFonts w:ascii="Times New Roman" w:hAnsi="Times New Roman"/>
          <w:sz w:val="24"/>
          <w:szCs w:val="24"/>
        </w:rPr>
      </w:pPr>
      <w:r w:rsidRPr="00A80E13">
        <w:rPr>
          <w:rFonts w:ascii="Times New Roman" w:hAnsi="Times New Roman"/>
          <w:b/>
          <w:bCs/>
          <w:sz w:val="24"/>
          <w:szCs w:val="24"/>
        </w:rPr>
        <w:t>Rendkívüli települési támogatást</w:t>
      </w:r>
      <w:r w:rsidRPr="00A80E13">
        <w:rPr>
          <w:rFonts w:ascii="Times New Roman" w:hAnsi="Times New Roman"/>
          <w:sz w:val="24"/>
          <w:szCs w:val="24"/>
        </w:rPr>
        <w:t xml:space="preserve"> 10</w:t>
      </w:r>
      <w:r>
        <w:rPr>
          <w:rFonts w:ascii="Times New Roman" w:hAnsi="Times New Roman"/>
          <w:sz w:val="24"/>
          <w:szCs w:val="24"/>
        </w:rPr>
        <w:t>3</w:t>
      </w:r>
      <w:r w:rsidRPr="00A80E13">
        <w:rPr>
          <w:rFonts w:ascii="Times New Roman" w:hAnsi="Times New Roman"/>
          <w:sz w:val="24"/>
          <w:szCs w:val="24"/>
        </w:rPr>
        <w:t xml:space="preserve"> fő számára 17</w:t>
      </w:r>
      <w:r>
        <w:rPr>
          <w:rFonts w:ascii="Times New Roman" w:hAnsi="Times New Roman"/>
          <w:sz w:val="24"/>
          <w:szCs w:val="24"/>
        </w:rPr>
        <w:t>3</w:t>
      </w:r>
      <w:r w:rsidRPr="00A80E13">
        <w:rPr>
          <w:rFonts w:ascii="Times New Roman" w:hAnsi="Times New Roman"/>
          <w:sz w:val="24"/>
          <w:szCs w:val="24"/>
        </w:rPr>
        <w:t xml:space="preserve"> esetben nyújtottunk azok</w:t>
      </w:r>
      <w:r>
        <w:rPr>
          <w:rFonts w:ascii="Times New Roman" w:hAnsi="Times New Roman"/>
          <w:sz w:val="24"/>
          <w:szCs w:val="24"/>
        </w:rPr>
        <w:t xml:space="preserve">nak, </w:t>
      </w:r>
      <w:r w:rsidRPr="00A80E13">
        <w:rPr>
          <w:rFonts w:ascii="Times New Roman" w:hAnsi="Times New Roman"/>
          <w:sz w:val="24"/>
          <w:szCs w:val="24"/>
        </w:rPr>
        <w:t>akik létfenntartási gondokkal küzd</w:t>
      </w:r>
      <w:r>
        <w:rPr>
          <w:rFonts w:ascii="Times New Roman" w:hAnsi="Times New Roman"/>
          <w:sz w:val="24"/>
          <w:szCs w:val="24"/>
        </w:rPr>
        <w:t>öttek</w:t>
      </w:r>
      <w:r w:rsidRPr="00A80E13">
        <w:rPr>
          <w:rFonts w:ascii="Times New Roman" w:hAnsi="Times New Roman"/>
          <w:sz w:val="24"/>
          <w:szCs w:val="24"/>
        </w:rPr>
        <w:t>, és aki</w:t>
      </w:r>
      <w:r>
        <w:rPr>
          <w:rFonts w:ascii="Times New Roman" w:hAnsi="Times New Roman"/>
          <w:sz w:val="24"/>
          <w:szCs w:val="24"/>
        </w:rPr>
        <w:t>k</w:t>
      </w:r>
      <w:r w:rsidRPr="00A80E13">
        <w:rPr>
          <w:rFonts w:ascii="Times New Roman" w:hAnsi="Times New Roman"/>
          <w:sz w:val="24"/>
          <w:szCs w:val="24"/>
        </w:rPr>
        <w:t>nek a háztartásában az egy főre jutó jövedelem nem halad</w:t>
      </w:r>
      <w:r>
        <w:rPr>
          <w:rFonts w:ascii="Times New Roman" w:hAnsi="Times New Roman"/>
          <w:sz w:val="24"/>
          <w:szCs w:val="24"/>
        </w:rPr>
        <w:t>ta</w:t>
      </w:r>
      <w:r w:rsidRPr="00A80E13">
        <w:rPr>
          <w:rFonts w:ascii="Times New Roman" w:hAnsi="Times New Roman"/>
          <w:sz w:val="24"/>
          <w:szCs w:val="24"/>
        </w:rPr>
        <w:t xml:space="preserve"> meg az öregségi nyugdíj mindenkori legkisebb összegének 150%-át, egyedül élő személy esetében </w:t>
      </w:r>
      <w:r>
        <w:rPr>
          <w:rFonts w:ascii="Times New Roman" w:hAnsi="Times New Roman"/>
          <w:sz w:val="24"/>
          <w:szCs w:val="24"/>
        </w:rPr>
        <w:t xml:space="preserve">a </w:t>
      </w:r>
      <w:r w:rsidRPr="00A80E13">
        <w:rPr>
          <w:rFonts w:ascii="Times New Roman" w:hAnsi="Times New Roman"/>
          <w:sz w:val="24"/>
          <w:szCs w:val="24"/>
        </w:rPr>
        <w:t xml:space="preserve">200%-át, </w:t>
      </w:r>
      <w:r>
        <w:rPr>
          <w:rFonts w:ascii="Times New Roman" w:hAnsi="Times New Roman"/>
          <w:sz w:val="24"/>
          <w:szCs w:val="24"/>
        </w:rPr>
        <w:t xml:space="preserve">és </w:t>
      </w:r>
      <w:r w:rsidRPr="00A80E13">
        <w:rPr>
          <w:rFonts w:ascii="Times New Roman" w:hAnsi="Times New Roman"/>
          <w:sz w:val="24"/>
          <w:szCs w:val="24"/>
        </w:rPr>
        <w:t>önmag</w:t>
      </w:r>
      <w:r>
        <w:rPr>
          <w:rFonts w:ascii="Times New Roman" w:hAnsi="Times New Roman"/>
          <w:sz w:val="24"/>
          <w:szCs w:val="24"/>
        </w:rPr>
        <w:t>uk</w:t>
      </w:r>
      <w:r w:rsidRPr="00A80E13">
        <w:rPr>
          <w:rFonts w:ascii="Times New Roman" w:hAnsi="Times New Roman"/>
          <w:sz w:val="24"/>
          <w:szCs w:val="24"/>
        </w:rPr>
        <w:t xml:space="preserve"> vagy a családj</w:t>
      </w:r>
      <w:r>
        <w:rPr>
          <w:rFonts w:ascii="Times New Roman" w:hAnsi="Times New Roman"/>
          <w:sz w:val="24"/>
          <w:szCs w:val="24"/>
        </w:rPr>
        <w:t>uk</w:t>
      </w:r>
      <w:r w:rsidRPr="00A80E13">
        <w:rPr>
          <w:rFonts w:ascii="Times New Roman" w:hAnsi="Times New Roman"/>
          <w:sz w:val="24"/>
          <w:szCs w:val="24"/>
        </w:rPr>
        <w:t xml:space="preserve"> létfenntartásáról </w:t>
      </w:r>
      <w:r>
        <w:rPr>
          <w:rFonts w:ascii="Times New Roman" w:hAnsi="Times New Roman"/>
          <w:sz w:val="24"/>
          <w:szCs w:val="24"/>
        </w:rPr>
        <w:t xml:space="preserve">a támogatás nélkül </w:t>
      </w:r>
      <w:r w:rsidRPr="00A80E13">
        <w:rPr>
          <w:rFonts w:ascii="Times New Roman" w:hAnsi="Times New Roman"/>
          <w:sz w:val="24"/>
          <w:szCs w:val="24"/>
        </w:rPr>
        <w:t>más módon gondoskodni nem tud</w:t>
      </w:r>
      <w:r>
        <w:rPr>
          <w:rFonts w:ascii="Times New Roman" w:hAnsi="Times New Roman"/>
          <w:sz w:val="24"/>
          <w:szCs w:val="24"/>
        </w:rPr>
        <w:t>tak volna</w:t>
      </w:r>
      <w:r w:rsidRPr="00A80E13">
        <w:rPr>
          <w:rFonts w:ascii="Times New Roman" w:hAnsi="Times New Roman"/>
          <w:sz w:val="24"/>
          <w:szCs w:val="24"/>
        </w:rPr>
        <w:t>. A leggyakrabban azok számára állapítottuk meg a rendkívüli települési támogatást, akiknek az alapvető élelmiszerek megvásárlása is nehézséget jelent</w:t>
      </w:r>
      <w:r>
        <w:rPr>
          <w:rFonts w:ascii="Times New Roman" w:hAnsi="Times New Roman"/>
          <w:sz w:val="24"/>
          <w:szCs w:val="24"/>
        </w:rPr>
        <w:t>ett</w:t>
      </w:r>
      <w:r w:rsidRPr="00A80E13">
        <w:rPr>
          <w:rFonts w:ascii="Times New Roman" w:hAnsi="Times New Roman"/>
          <w:sz w:val="24"/>
          <w:szCs w:val="24"/>
        </w:rPr>
        <w:t>, vagy a gyermek nevelésével, gondozásával, iskoláztatásával kapcsolatos többletkiadásai</w:t>
      </w:r>
      <w:r>
        <w:rPr>
          <w:rFonts w:ascii="Times New Roman" w:hAnsi="Times New Roman"/>
          <w:sz w:val="24"/>
          <w:szCs w:val="24"/>
        </w:rPr>
        <w:t>kat</w:t>
      </w:r>
      <w:r w:rsidRPr="00A80E13">
        <w:rPr>
          <w:rFonts w:ascii="Times New Roman" w:hAnsi="Times New Roman"/>
          <w:sz w:val="24"/>
          <w:szCs w:val="24"/>
        </w:rPr>
        <w:t xml:space="preserve"> nem tud</w:t>
      </w:r>
      <w:r>
        <w:rPr>
          <w:rFonts w:ascii="Times New Roman" w:hAnsi="Times New Roman"/>
          <w:sz w:val="24"/>
          <w:szCs w:val="24"/>
        </w:rPr>
        <w:t>ták</w:t>
      </w:r>
      <w:r w:rsidRPr="00A80E13">
        <w:rPr>
          <w:rFonts w:ascii="Times New Roman" w:hAnsi="Times New Roman"/>
          <w:sz w:val="24"/>
          <w:szCs w:val="24"/>
        </w:rPr>
        <w:t xml:space="preserve"> fedezni. </w:t>
      </w:r>
    </w:p>
    <w:p w:rsidR="006039AB" w:rsidRPr="003138A4" w:rsidRDefault="006039AB" w:rsidP="006039AB">
      <w:pPr>
        <w:spacing w:after="0" w:line="240" w:lineRule="auto"/>
        <w:jc w:val="both"/>
        <w:rPr>
          <w:rFonts w:ascii="Times New Roman" w:hAnsi="Times New Roman"/>
          <w:sz w:val="24"/>
          <w:szCs w:val="24"/>
        </w:rPr>
      </w:pPr>
    </w:p>
    <w:p w:rsidR="006039AB" w:rsidRDefault="006039AB" w:rsidP="006039AB">
      <w:pPr>
        <w:spacing w:after="0" w:line="240" w:lineRule="auto"/>
        <w:jc w:val="both"/>
        <w:rPr>
          <w:rFonts w:ascii="Times New Roman" w:hAnsi="Times New Roman"/>
          <w:b/>
          <w:bCs/>
          <w:sz w:val="24"/>
          <w:szCs w:val="24"/>
        </w:rPr>
      </w:pPr>
      <w:r w:rsidRPr="003138A4">
        <w:rPr>
          <w:rFonts w:ascii="Times New Roman" w:hAnsi="Times New Roman"/>
          <w:b/>
          <w:bCs/>
          <w:sz w:val="24"/>
          <w:szCs w:val="24"/>
        </w:rPr>
        <w:t>Egyéb okokból</w:t>
      </w:r>
      <w:r>
        <w:rPr>
          <w:rFonts w:ascii="Times New Roman" w:hAnsi="Times New Roman"/>
          <w:b/>
          <w:bCs/>
          <w:sz w:val="24"/>
          <w:szCs w:val="24"/>
        </w:rPr>
        <w:t xml:space="preserve"> nyújtott egyszeri támogatások:</w:t>
      </w:r>
    </w:p>
    <w:p w:rsidR="006039AB" w:rsidRDefault="006039AB" w:rsidP="006039AB">
      <w:pPr>
        <w:spacing w:after="0" w:line="240" w:lineRule="auto"/>
        <w:jc w:val="both"/>
        <w:rPr>
          <w:rFonts w:ascii="Times New Roman" w:hAnsi="Times New Roman"/>
          <w:b/>
          <w:bCs/>
          <w:sz w:val="24"/>
          <w:szCs w:val="24"/>
        </w:rPr>
      </w:pPr>
    </w:p>
    <w:p w:rsidR="006039AB" w:rsidRPr="006E3C71" w:rsidRDefault="006039AB" w:rsidP="006039AB">
      <w:pPr>
        <w:numPr>
          <w:ilvl w:val="0"/>
          <w:numId w:val="14"/>
        </w:numPr>
        <w:spacing w:after="0" w:line="276" w:lineRule="auto"/>
        <w:jc w:val="both"/>
        <w:rPr>
          <w:rFonts w:ascii="Times New Roman" w:hAnsi="Times New Roman"/>
          <w:sz w:val="24"/>
          <w:szCs w:val="24"/>
        </w:rPr>
      </w:pPr>
      <w:r w:rsidRPr="006E3C71">
        <w:rPr>
          <w:rFonts w:ascii="Times New Roman" w:hAnsi="Times New Roman"/>
          <w:sz w:val="24"/>
          <w:szCs w:val="24"/>
        </w:rPr>
        <w:t xml:space="preserve">gyermek </w:t>
      </w:r>
      <w:r w:rsidRPr="006E3C71">
        <w:rPr>
          <w:rFonts w:ascii="Times New Roman" w:hAnsi="Times New Roman"/>
          <w:i/>
          <w:iCs/>
          <w:sz w:val="24"/>
          <w:szCs w:val="24"/>
        </w:rPr>
        <w:t>születés</w:t>
      </w:r>
      <w:r w:rsidRPr="006E3C71">
        <w:rPr>
          <w:rFonts w:ascii="Times New Roman" w:hAnsi="Times New Roman"/>
          <w:sz w:val="24"/>
          <w:szCs w:val="24"/>
        </w:rPr>
        <w:t>éhez (gyermekenként 50.000</w:t>
      </w:r>
      <w:r>
        <w:rPr>
          <w:rFonts w:ascii="Times New Roman" w:hAnsi="Times New Roman"/>
          <w:sz w:val="24"/>
          <w:szCs w:val="24"/>
        </w:rPr>
        <w:t>,</w:t>
      </w:r>
      <w:r w:rsidRPr="006E3C71">
        <w:rPr>
          <w:rFonts w:ascii="Times New Roman" w:hAnsi="Times New Roman"/>
          <w:sz w:val="24"/>
          <w:szCs w:val="24"/>
        </w:rPr>
        <w:t>- Ft): 33 alkalommal</w:t>
      </w:r>
      <w:r>
        <w:rPr>
          <w:rFonts w:ascii="Times New Roman" w:hAnsi="Times New Roman"/>
          <w:sz w:val="24"/>
          <w:szCs w:val="24"/>
        </w:rPr>
        <w:t>,</w:t>
      </w:r>
    </w:p>
    <w:p w:rsidR="006039AB" w:rsidRDefault="006039AB" w:rsidP="006039AB">
      <w:pPr>
        <w:spacing w:after="0" w:line="276" w:lineRule="auto"/>
        <w:ind w:left="720"/>
        <w:jc w:val="both"/>
        <w:rPr>
          <w:rFonts w:ascii="Times New Roman" w:hAnsi="Times New Roman"/>
          <w:sz w:val="24"/>
          <w:szCs w:val="24"/>
        </w:rPr>
      </w:pPr>
    </w:p>
    <w:p w:rsidR="006039AB" w:rsidRDefault="006039AB" w:rsidP="006039AB">
      <w:pPr>
        <w:numPr>
          <w:ilvl w:val="0"/>
          <w:numId w:val="14"/>
        </w:numPr>
        <w:spacing w:after="0" w:line="276" w:lineRule="auto"/>
        <w:jc w:val="both"/>
        <w:rPr>
          <w:rFonts w:ascii="Times New Roman" w:hAnsi="Times New Roman"/>
          <w:sz w:val="24"/>
          <w:szCs w:val="24"/>
        </w:rPr>
      </w:pPr>
      <w:r>
        <w:rPr>
          <w:rFonts w:ascii="Times New Roman" w:hAnsi="Times New Roman"/>
          <w:sz w:val="24"/>
          <w:szCs w:val="24"/>
        </w:rPr>
        <w:t xml:space="preserve">elhunyt </w:t>
      </w:r>
      <w:r w:rsidRPr="009C6846">
        <w:rPr>
          <w:rFonts w:ascii="Times New Roman" w:hAnsi="Times New Roman"/>
          <w:i/>
          <w:iCs/>
          <w:sz w:val="24"/>
          <w:szCs w:val="24"/>
        </w:rPr>
        <w:t>eltemetteté</w:t>
      </w:r>
      <w:r w:rsidRPr="009C6846">
        <w:rPr>
          <w:rFonts w:ascii="Times New Roman" w:hAnsi="Times New Roman"/>
          <w:b/>
          <w:bCs/>
          <w:sz w:val="24"/>
          <w:szCs w:val="24"/>
        </w:rPr>
        <w:t>s</w:t>
      </w:r>
      <w:r>
        <w:rPr>
          <w:rFonts w:ascii="Times New Roman" w:hAnsi="Times New Roman"/>
          <w:sz w:val="24"/>
          <w:szCs w:val="24"/>
        </w:rPr>
        <w:t>éhez (40-60.000,- Ft értékben, jövedelem függvényében): 21</w:t>
      </w:r>
      <w:r w:rsidRPr="00324158">
        <w:rPr>
          <w:rFonts w:ascii="Times New Roman" w:hAnsi="Times New Roman"/>
          <w:color w:val="FF0000"/>
          <w:sz w:val="24"/>
          <w:szCs w:val="24"/>
        </w:rPr>
        <w:t xml:space="preserve"> </w:t>
      </w:r>
      <w:r>
        <w:rPr>
          <w:rFonts w:ascii="Times New Roman" w:hAnsi="Times New Roman"/>
          <w:sz w:val="24"/>
          <w:szCs w:val="24"/>
        </w:rPr>
        <w:t>alkalommal,</w:t>
      </w:r>
    </w:p>
    <w:p w:rsidR="006039AB" w:rsidRDefault="006039AB" w:rsidP="006039AB">
      <w:pPr>
        <w:spacing w:after="0" w:line="276" w:lineRule="auto"/>
        <w:jc w:val="both"/>
        <w:rPr>
          <w:rFonts w:ascii="Times New Roman" w:hAnsi="Times New Roman"/>
          <w:sz w:val="24"/>
          <w:szCs w:val="24"/>
        </w:rPr>
      </w:pPr>
    </w:p>
    <w:p w:rsidR="006039AB" w:rsidRPr="006E3C71" w:rsidRDefault="006039AB" w:rsidP="006039AB">
      <w:pPr>
        <w:numPr>
          <w:ilvl w:val="0"/>
          <w:numId w:val="14"/>
        </w:numPr>
        <w:spacing w:after="0" w:line="276" w:lineRule="auto"/>
        <w:jc w:val="both"/>
        <w:rPr>
          <w:rFonts w:ascii="Times New Roman" w:hAnsi="Times New Roman"/>
          <w:sz w:val="24"/>
          <w:szCs w:val="24"/>
        </w:rPr>
      </w:pPr>
      <w:r w:rsidRPr="009C6846">
        <w:rPr>
          <w:rFonts w:ascii="Times New Roman" w:hAnsi="Times New Roman"/>
          <w:i/>
          <w:iCs/>
          <w:sz w:val="24"/>
          <w:szCs w:val="24"/>
        </w:rPr>
        <w:t xml:space="preserve">utazási költséghozzájárulás </w:t>
      </w:r>
      <w:r>
        <w:rPr>
          <w:rFonts w:ascii="Times New Roman" w:hAnsi="Times New Roman"/>
          <w:sz w:val="24"/>
          <w:szCs w:val="24"/>
        </w:rPr>
        <w:t xml:space="preserve">a különleges bánásmódot igénylő gyermeket nevelő szülők részére, akik vidéki, speciális nevelési-oktatási intézménybe járatják a </w:t>
      </w:r>
      <w:r w:rsidRPr="006E3C71">
        <w:rPr>
          <w:rFonts w:ascii="Times New Roman" w:hAnsi="Times New Roman"/>
          <w:sz w:val="24"/>
          <w:szCs w:val="24"/>
        </w:rPr>
        <w:t>gyermekeiket (egyszeri 60.000</w:t>
      </w:r>
      <w:r>
        <w:rPr>
          <w:rFonts w:ascii="Times New Roman" w:hAnsi="Times New Roman"/>
          <w:sz w:val="24"/>
          <w:szCs w:val="24"/>
        </w:rPr>
        <w:t>,</w:t>
      </w:r>
      <w:r w:rsidRPr="006E3C71">
        <w:rPr>
          <w:rFonts w:ascii="Times New Roman" w:hAnsi="Times New Roman"/>
          <w:sz w:val="24"/>
          <w:szCs w:val="24"/>
        </w:rPr>
        <w:t>- Ft): 15 esetben</w:t>
      </w:r>
      <w:r>
        <w:rPr>
          <w:rFonts w:ascii="Times New Roman" w:hAnsi="Times New Roman"/>
          <w:sz w:val="24"/>
          <w:szCs w:val="24"/>
        </w:rPr>
        <w:t>,</w:t>
      </w:r>
    </w:p>
    <w:p w:rsidR="006039AB" w:rsidRDefault="006039AB" w:rsidP="006039AB">
      <w:pPr>
        <w:spacing w:after="0" w:line="276" w:lineRule="auto"/>
        <w:jc w:val="both"/>
        <w:rPr>
          <w:rFonts w:ascii="Times New Roman" w:hAnsi="Times New Roman"/>
          <w:sz w:val="24"/>
          <w:szCs w:val="24"/>
        </w:rPr>
      </w:pPr>
    </w:p>
    <w:p w:rsidR="006039AB" w:rsidRPr="006E3C71" w:rsidRDefault="006039AB" w:rsidP="006039AB">
      <w:pPr>
        <w:numPr>
          <w:ilvl w:val="0"/>
          <w:numId w:val="14"/>
        </w:numPr>
        <w:spacing w:after="0" w:line="276" w:lineRule="auto"/>
        <w:jc w:val="both"/>
        <w:rPr>
          <w:rFonts w:ascii="Times New Roman" w:hAnsi="Times New Roman"/>
          <w:sz w:val="24"/>
          <w:szCs w:val="24"/>
        </w:rPr>
      </w:pPr>
      <w:r w:rsidRPr="00EF6A31">
        <w:rPr>
          <w:rFonts w:ascii="Times New Roman" w:hAnsi="Times New Roman"/>
          <w:i/>
          <w:iCs/>
          <w:sz w:val="24"/>
          <w:szCs w:val="24"/>
        </w:rPr>
        <w:t>tüzifa vásárlása</w:t>
      </w:r>
      <w:r w:rsidRPr="00EF6A31">
        <w:rPr>
          <w:rFonts w:ascii="Times New Roman" w:hAnsi="Times New Roman"/>
          <w:sz w:val="24"/>
          <w:szCs w:val="24"/>
        </w:rPr>
        <w:t xml:space="preserve"> céljából 6 hónapra egy összegben nyújtott támogatás</w:t>
      </w:r>
      <w:r>
        <w:rPr>
          <w:rFonts w:ascii="Times New Roman" w:hAnsi="Times New Roman"/>
          <w:sz w:val="24"/>
          <w:szCs w:val="24"/>
        </w:rPr>
        <w:t xml:space="preserve"> </w:t>
      </w:r>
      <w:r w:rsidRPr="00EF6A31">
        <w:rPr>
          <w:rFonts w:ascii="Times New Roman" w:hAnsi="Times New Roman"/>
          <w:sz w:val="24"/>
          <w:szCs w:val="24"/>
        </w:rPr>
        <w:t xml:space="preserve">azoknak, akik </w:t>
      </w:r>
      <w:r w:rsidRPr="006E3C71">
        <w:rPr>
          <w:rFonts w:ascii="Times New Roman" w:hAnsi="Times New Roman"/>
          <w:sz w:val="24"/>
          <w:szCs w:val="24"/>
        </w:rPr>
        <w:t>lakhatási települési támogatásban nem részesülhetnek: 4 háztartás</w:t>
      </w:r>
      <w:r>
        <w:rPr>
          <w:rFonts w:ascii="Times New Roman" w:hAnsi="Times New Roman"/>
          <w:sz w:val="24"/>
          <w:szCs w:val="24"/>
        </w:rPr>
        <w:t>,</w:t>
      </w:r>
    </w:p>
    <w:p w:rsidR="006039AB" w:rsidRDefault="006039AB" w:rsidP="006039AB">
      <w:pPr>
        <w:pStyle w:val="Listaszerbekezds"/>
        <w:rPr>
          <w:rFonts w:ascii="Times New Roman" w:hAnsi="Times New Roman"/>
          <w:i/>
          <w:iCs/>
          <w:sz w:val="24"/>
          <w:szCs w:val="24"/>
        </w:rPr>
      </w:pPr>
    </w:p>
    <w:p w:rsidR="006039AB" w:rsidRPr="00EF6A31" w:rsidRDefault="006039AB" w:rsidP="006039AB">
      <w:pPr>
        <w:numPr>
          <w:ilvl w:val="0"/>
          <w:numId w:val="14"/>
        </w:numPr>
        <w:spacing w:after="0" w:line="276" w:lineRule="auto"/>
        <w:jc w:val="both"/>
        <w:rPr>
          <w:rFonts w:ascii="Times New Roman" w:hAnsi="Times New Roman"/>
          <w:sz w:val="24"/>
          <w:szCs w:val="24"/>
        </w:rPr>
      </w:pPr>
      <w:r w:rsidRPr="002D6856">
        <w:rPr>
          <w:rFonts w:ascii="Times New Roman" w:hAnsi="Times New Roman"/>
          <w:sz w:val="24"/>
          <w:szCs w:val="24"/>
        </w:rPr>
        <w:t>a polgármester mél</w:t>
      </w:r>
      <w:r>
        <w:rPr>
          <w:rFonts w:ascii="Times New Roman" w:hAnsi="Times New Roman"/>
          <w:sz w:val="24"/>
          <w:szCs w:val="24"/>
        </w:rPr>
        <w:t>t</w:t>
      </w:r>
      <w:r w:rsidRPr="002D6856">
        <w:rPr>
          <w:rFonts w:ascii="Times New Roman" w:hAnsi="Times New Roman"/>
          <w:sz w:val="24"/>
          <w:szCs w:val="24"/>
        </w:rPr>
        <w:t>ányossági jogkörében</w:t>
      </w:r>
      <w:r w:rsidRPr="00EF6A31">
        <w:rPr>
          <w:rFonts w:ascii="Times New Roman" w:hAnsi="Times New Roman"/>
          <w:i/>
          <w:iCs/>
          <w:sz w:val="24"/>
          <w:szCs w:val="24"/>
        </w:rPr>
        <w:t xml:space="preserve"> </w:t>
      </w:r>
      <w:r w:rsidRPr="002D6856">
        <w:rPr>
          <w:rFonts w:ascii="Times New Roman" w:hAnsi="Times New Roman"/>
          <w:sz w:val="24"/>
          <w:szCs w:val="24"/>
        </w:rPr>
        <w:t>eljárva</w:t>
      </w:r>
      <w:r>
        <w:rPr>
          <w:rFonts w:ascii="Times New Roman" w:hAnsi="Times New Roman"/>
          <w:i/>
          <w:iCs/>
          <w:sz w:val="24"/>
          <w:szCs w:val="24"/>
        </w:rPr>
        <w:t xml:space="preserve"> a</w:t>
      </w:r>
      <w:r w:rsidRPr="00EF6A31">
        <w:rPr>
          <w:rFonts w:ascii="Times New Roman" w:hAnsi="Times New Roman"/>
          <w:i/>
          <w:iCs/>
          <w:sz w:val="24"/>
          <w:szCs w:val="24"/>
        </w:rPr>
        <w:t xml:space="preserve"> közfoglalkoztatásba bevont munkavállalókat</w:t>
      </w:r>
      <w:r w:rsidRPr="00EF6A31">
        <w:rPr>
          <w:rFonts w:ascii="Times New Roman" w:hAnsi="Times New Roman"/>
          <w:sz w:val="24"/>
          <w:szCs w:val="24"/>
        </w:rPr>
        <w:t xml:space="preserve"> </w:t>
      </w:r>
      <w:r w:rsidRPr="006E3C71">
        <w:rPr>
          <w:rFonts w:ascii="Times New Roman" w:hAnsi="Times New Roman"/>
          <w:sz w:val="24"/>
          <w:szCs w:val="24"/>
        </w:rPr>
        <w:t>augusztusban és</w:t>
      </w:r>
      <w:r>
        <w:rPr>
          <w:rFonts w:ascii="Times New Roman" w:hAnsi="Times New Roman"/>
          <w:sz w:val="24"/>
          <w:szCs w:val="24"/>
        </w:rPr>
        <w:t xml:space="preserve"> </w:t>
      </w:r>
      <w:r w:rsidRPr="00EF6A31">
        <w:rPr>
          <w:rFonts w:ascii="Times New Roman" w:hAnsi="Times New Roman"/>
          <w:sz w:val="24"/>
          <w:szCs w:val="24"/>
        </w:rPr>
        <w:t>decemberben támogat</w:t>
      </w:r>
      <w:r>
        <w:rPr>
          <w:rFonts w:ascii="Times New Roman" w:hAnsi="Times New Roman"/>
          <w:sz w:val="24"/>
          <w:szCs w:val="24"/>
        </w:rPr>
        <w:t>ta</w:t>
      </w:r>
      <w:r w:rsidRPr="00EF6A31">
        <w:rPr>
          <w:rFonts w:ascii="Times New Roman" w:hAnsi="Times New Roman"/>
          <w:sz w:val="24"/>
          <w:szCs w:val="24"/>
        </w:rPr>
        <w:t xml:space="preserve"> (személyenként </w:t>
      </w:r>
      <w:r>
        <w:rPr>
          <w:rFonts w:ascii="Times New Roman" w:hAnsi="Times New Roman"/>
          <w:sz w:val="24"/>
          <w:szCs w:val="24"/>
        </w:rPr>
        <w:t>1</w:t>
      </w:r>
      <w:r w:rsidRPr="00EF6A31">
        <w:rPr>
          <w:rFonts w:ascii="Times New Roman" w:hAnsi="Times New Roman"/>
          <w:sz w:val="24"/>
          <w:szCs w:val="24"/>
        </w:rPr>
        <w:t>5.000</w:t>
      </w:r>
      <w:r>
        <w:rPr>
          <w:rFonts w:ascii="Times New Roman" w:hAnsi="Times New Roman"/>
          <w:sz w:val="24"/>
          <w:szCs w:val="24"/>
        </w:rPr>
        <w:t>,</w:t>
      </w:r>
      <w:r w:rsidRPr="00EF6A31">
        <w:rPr>
          <w:rFonts w:ascii="Times New Roman" w:hAnsi="Times New Roman"/>
          <w:sz w:val="24"/>
          <w:szCs w:val="24"/>
        </w:rPr>
        <w:t>- Ft értékben):</w:t>
      </w:r>
      <w:r>
        <w:rPr>
          <w:rFonts w:ascii="Times New Roman" w:hAnsi="Times New Roman"/>
          <w:sz w:val="24"/>
          <w:szCs w:val="24"/>
        </w:rPr>
        <w:t xml:space="preserve"> összesen 132</w:t>
      </w:r>
      <w:r w:rsidRPr="00324158">
        <w:rPr>
          <w:rFonts w:ascii="Times New Roman" w:hAnsi="Times New Roman"/>
          <w:color w:val="FF0000"/>
          <w:sz w:val="24"/>
          <w:szCs w:val="24"/>
        </w:rPr>
        <w:t xml:space="preserve"> </w:t>
      </w:r>
      <w:r>
        <w:rPr>
          <w:rFonts w:ascii="Times New Roman" w:hAnsi="Times New Roman"/>
          <w:sz w:val="24"/>
          <w:szCs w:val="24"/>
        </w:rPr>
        <w:t>főt (a legtöbben kétszer szerepelnek),</w:t>
      </w:r>
    </w:p>
    <w:p w:rsidR="006039AB" w:rsidRDefault="006039AB" w:rsidP="006039AB">
      <w:pPr>
        <w:spacing w:after="0" w:line="276" w:lineRule="auto"/>
        <w:jc w:val="both"/>
        <w:rPr>
          <w:rFonts w:ascii="Times New Roman" w:hAnsi="Times New Roman"/>
          <w:sz w:val="24"/>
          <w:szCs w:val="24"/>
        </w:rPr>
      </w:pPr>
    </w:p>
    <w:p w:rsidR="006039AB" w:rsidRPr="002559B9" w:rsidRDefault="006039AB" w:rsidP="006039AB">
      <w:pPr>
        <w:numPr>
          <w:ilvl w:val="0"/>
          <w:numId w:val="14"/>
        </w:numPr>
        <w:spacing w:after="0" w:line="276" w:lineRule="auto"/>
        <w:jc w:val="both"/>
        <w:rPr>
          <w:rFonts w:ascii="Times New Roman" w:hAnsi="Times New Roman"/>
          <w:sz w:val="24"/>
          <w:szCs w:val="24"/>
        </w:rPr>
      </w:pPr>
      <w:r w:rsidRPr="002559B9">
        <w:rPr>
          <w:rFonts w:ascii="Times New Roman" w:hAnsi="Times New Roman"/>
          <w:sz w:val="24"/>
          <w:szCs w:val="24"/>
        </w:rPr>
        <w:t xml:space="preserve">a </w:t>
      </w:r>
      <w:r w:rsidRPr="002559B9">
        <w:rPr>
          <w:rFonts w:ascii="Times New Roman" w:hAnsi="Times New Roman"/>
          <w:i/>
          <w:iCs/>
          <w:sz w:val="24"/>
          <w:szCs w:val="24"/>
        </w:rPr>
        <w:t xml:space="preserve">szociális </w:t>
      </w:r>
      <w:r>
        <w:rPr>
          <w:rFonts w:ascii="Times New Roman" w:hAnsi="Times New Roman"/>
          <w:i/>
          <w:iCs/>
          <w:sz w:val="24"/>
          <w:szCs w:val="24"/>
        </w:rPr>
        <w:t>tüzelő</w:t>
      </w:r>
      <w:r w:rsidRPr="002559B9">
        <w:rPr>
          <w:rFonts w:ascii="Times New Roman" w:hAnsi="Times New Roman"/>
          <w:sz w:val="24"/>
          <w:szCs w:val="24"/>
        </w:rPr>
        <w:t xml:space="preserve"> programban 493 mázsa barnakősz</w:t>
      </w:r>
      <w:r>
        <w:rPr>
          <w:rFonts w:ascii="Times New Roman" w:hAnsi="Times New Roman"/>
          <w:sz w:val="24"/>
          <w:szCs w:val="24"/>
        </w:rPr>
        <w:t>én megvásárlására</w:t>
      </w:r>
      <w:r w:rsidRPr="002559B9">
        <w:rPr>
          <w:rFonts w:ascii="Times New Roman" w:hAnsi="Times New Roman"/>
          <w:sz w:val="24"/>
          <w:szCs w:val="24"/>
        </w:rPr>
        <w:t xml:space="preserve"> nyertünk</w:t>
      </w:r>
      <w:r>
        <w:rPr>
          <w:rFonts w:ascii="Times New Roman" w:hAnsi="Times New Roman"/>
          <w:sz w:val="24"/>
          <w:szCs w:val="24"/>
        </w:rPr>
        <w:t xml:space="preserve"> támogatást</w:t>
      </w:r>
      <w:r w:rsidRPr="002559B9">
        <w:rPr>
          <w:rFonts w:ascii="Times New Roman" w:hAnsi="Times New Roman"/>
          <w:sz w:val="24"/>
          <w:szCs w:val="24"/>
        </w:rPr>
        <w:t xml:space="preserve">, s az ennek </w:t>
      </w:r>
      <w:r>
        <w:rPr>
          <w:rFonts w:ascii="Times New Roman" w:hAnsi="Times New Roman"/>
          <w:sz w:val="24"/>
          <w:szCs w:val="24"/>
        </w:rPr>
        <w:t>felhasználására</w:t>
      </w:r>
      <w:r w:rsidRPr="002559B9">
        <w:rPr>
          <w:rFonts w:ascii="Times New Roman" w:hAnsi="Times New Roman"/>
          <w:sz w:val="24"/>
          <w:szCs w:val="24"/>
        </w:rPr>
        <w:t xml:space="preserve"> megalkotott rendelet alapján 83 főt részesíthettünk 6 mázsa </w:t>
      </w:r>
      <w:r>
        <w:rPr>
          <w:rFonts w:ascii="Times New Roman" w:hAnsi="Times New Roman"/>
          <w:sz w:val="24"/>
          <w:szCs w:val="24"/>
        </w:rPr>
        <w:t xml:space="preserve">barnakőszén juttatásával </w:t>
      </w:r>
      <w:r w:rsidRPr="002559B9">
        <w:rPr>
          <w:rFonts w:ascii="Times New Roman" w:hAnsi="Times New Roman"/>
          <w:sz w:val="24"/>
          <w:szCs w:val="24"/>
        </w:rPr>
        <w:t xml:space="preserve">támogatásban. Mivel törekvésünk </w:t>
      </w:r>
      <w:r w:rsidRPr="002559B9">
        <w:rPr>
          <w:rFonts w:ascii="Times New Roman" w:hAnsi="Times New Roman"/>
          <w:sz w:val="24"/>
          <w:szCs w:val="24"/>
        </w:rPr>
        <w:lastRenderedPageBreak/>
        <w:t>volt, hogy minden rászorulót azonos mennyiségű t</w:t>
      </w:r>
      <w:r>
        <w:rPr>
          <w:rFonts w:ascii="Times New Roman" w:hAnsi="Times New Roman"/>
          <w:sz w:val="24"/>
          <w:szCs w:val="24"/>
        </w:rPr>
        <w:t>üzelő támogatásban</w:t>
      </w:r>
      <w:r w:rsidRPr="002559B9">
        <w:rPr>
          <w:rFonts w:ascii="Times New Roman" w:hAnsi="Times New Roman"/>
          <w:sz w:val="24"/>
          <w:szCs w:val="24"/>
        </w:rPr>
        <w:t xml:space="preserve"> tudjunk részesíteni, így ezen kívül 507 mázsa szenet osztottunk ki méltányosságból </w:t>
      </w:r>
      <w:r>
        <w:rPr>
          <w:rFonts w:ascii="Times New Roman" w:hAnsi="Times New Roman"/>
          <w:sz w:val="24"/>
          <w:szCs w:val="24"/>
        </w:rPr>
        <w:t>oly módon</w:t>
      </w:r>
      <w:r w:rsidRPr="002559B9">
        <w:rPr>
          <w:rFonts w:ascii="Times New Roman" w:hAnsi="Times New Roman"/>
          <w:sz w:val="24"/>
          <w:szCs w:val="24"/>
        </w:rPr>
        <w:t>, hogy minden szociális tüzelő</w:t>
      </w:r>
      <w:r>
        <w:rPr>
          <w:rFonts w:ascii="Times New Roman" w:hAnsi="Times New Roman"/>
          <w:sz w:val="24"/>
          <w:szCs w:val="24"/>
        </w:rPr>
        <w:t xml:space="preserve"> támogatásban</w:t>
      </w:r>
      <w:r w:rsidRPr="002559B9">
        <w:rPr>
          <w:rFonts w:ascii="Times New Roman" w:hAnsi="Times New Roman"/>
          <w:sz w:val="24"/>
          <w:szCs w:val="24"/>
        </w:rPr>
        <w:t xml:space="preserve"> részesült rászoruló további 2 mázs</w:t>
      </w:r>
      <w:r>
        <w:rPr>
          <w:rFonts w:ascii="Times New Roman" w:hAnsi="Times New Roman"/>
          <w:sz w:val="24"/>
          <w:szCs w:val="24"/>
        </w:rPr>
        <w:t>a szenet</w:t>
      </w:r>
      <w:r w:rsidRPr="002559B9">
        <w:rPr>
          <w:rFonts w:ascii="Times New Roman" w:hAnsi="Times New Roman"/>
          <w:sz w:val="24"/>
          <w:szCs w:val="24"/>
        </w:rPr>
        <w:t xml:space="preserve"> kapott, valamint </w:t>
      </w:r>
      <w:r>
        <w:rPr>
          <w:rFonts w:ascii="Times New Roman" w:hAnsi="Times New Roman"/>
          <w:sz w:val="24"/>
          <w:szCs w:val="24"/>
        </w:rPr>
        <w:t>a csak</w:t>
      </w:r>
      <w:r w:rsidRPr="002559B9">
        <w:rPr>
          <w:rFonts w:ascii="Times New Roman" w:hAnsi="Times New Roman"/>
          <w:sz w:val="24"/>
          <w:szCs w:val="24"/>
        </w:rPr>
        <w:t xml:space="preserve"> méltányosság</w:t>
      </w:r>
      <w:r>
        <w:rPr>
          <w:rFonts w:ascii="Times New Roman" w:hAnsi="Times New Roman"/>
          <w:sz w:val="24"/>
          <w:szCs w:val="24"/>
        </w:rPr>
        <w:t>i alapon támogatott személyek</w:t>
      </w:r>
      <w:r w:rsidRPr="002559B9">
        <w:rPr>
          <w:rFonts w:ascii="Times New Roman" w:hAnsi="Times New Roman"/>
          <w:sz w:val="24"/>
          <w:szCs w:val="24"/>
        </w:rPr>
        <w:t xml:space="preserve"> fejenként 8 mázsa szenet</w:t>
      </w:r>
      <w:r>
        <w:rPr>
          <w:rFonts w:ascii="Times New Roman" w:hAnsi="Times New Roman"/>
          <w:sz w:val="24"/>
          <w:szCs w:val="24"/>
        </w:rPr>
        <w:t xml:space="preserve"> kaptak</w:t>
      </w:r>
      <w:r w:rsidRPr="002559B9">
        <w:rPr>
          <w:rFonts w:ascii="Times New Roman" w:hAnsi="Times New Roman"/>
          <w:sz w:val="24"/>
          <w:szCs w:val="24"/>
        </w:rPr>
        <w:t xml:space="preserve"> 19 háztartás</w:t>
      </w:r>
      <w:r>
        <w:rPr>
          <w:rFonts w:ascii="Times New Roman" w:hAnsi="Times New Roman"/>
          <w:sz w:val="24"/>
          <w:szCs w:val="24"/>
        </w:rPr>
        <w:t>ba</w:t>
      </w:r>
      <w:r w:rsidRPr="002559B9">
        <w:rPr>
          <w:rFonts w:ascii="Times New Roman" w:hAnsi="Times New Roman"/>
          <w:sz w:val="24"/>
          <w:szCs w:val="24"/>
        </w:rPr>
        <w:t xml:space="preserve">. (A </w:t>
      </w:r>
      <w:r>
        <w:rPr>
          <w:rFonts w:ascii="Times New Roman" w:hAnsi="Times New Roman"/>
          <w:sz w:val="24"/>
          <w:szCs w:val="24"/>
        </w:rPr>
        <w:t>meg</w:t>
      </w:r>
      <w:r w:rsidRPr="002559B9">
        <w:rPr>
          <w:rFonts w:ascii="Times New Roman" w:hAnsi="Times New Roman"/>
          <w:sz w:val="24"/>
          <w:szCs w:val="24"/>
        </w:rPr>
        <w:t>maradt tüzelőanyag kiosztás</w:t>
      </w:r>
      <w:r>
        <w:rPr>
          <w:rFonts w:ascii="Times New Roman" w:hAnsi="Times New Roman"/>
          <w:sz w:val="24"/>
          <w:szCs w:val="24"/>
        </w:rPr>
        <w:t>ár</w:t>
      </w:r>
      <w:r w:rsidRPr="002559B9">
        <w:rPr>
          <w:rFonts w:ascii="Times New Roman" w:hAnsi="Times New Roman"/>
          <w:sz w:val="24"/>
          <w:szCs w:val="24"/>
        </w:rPr>
        <w:t>a</w:t>
      </w:r>
      <w:r>
        <w:rPr>
          <w:rFonts w:ascii="Times New Roman" w:hAnsi="Times New Roman"/>
          <w:sz w:val="24"/>
          <w:szCs w:val="24"/>
        </w:rPr>
        <w:t xml:space="preserve"> 2020-ban</w:t>
      </w:r>
      <w:r w:rsidRPr="002559B9">
        <w:rPr>
          <w:rFonts w:ascii="Times New Roman" w:hAnsi="Times New Roman"/>
          <w:sz w:val="24"/>
          <w:szCs w:val="24"/>
        </w:rPr>
        <w:t xml:space="preserve"> </w:t>
      </w:r>
      <w:r>
        <w:rPr>
          <w:rFonts w:ascii="Times New Roman" w:hAnsi="Times New Roman"/>
          <w:sz w:val="24"/>
          <w:szCs w:val="24"/>
        </w:rPr>
        <w:t>a</w:t>
      </w:r>
      <w:r w:rsidRPr="002559B9">
        <w:rPr>
          <w:rFonts w:ascii="Times New Roman" w:hAnsi="Times New Roman"/>
          <w:sz w:val="24"/>
          <w:szCs w:val="24"/>
        </w:rPr>
        <w:t xml:space="preserve"> téli hónapokban</w:t>
      </w:r>
      <w:r>
        <w:rPr>
          <w:rFonts w:ascii="Times New Roman" w:hAnsi="Times New Roman"/>
          <w:sz w:val="24"/>
          <w:szCs w:val="24"/>
        </w:rPr>
        <w:t xml:space="preserve"> kerül sor</w:t>
      </w:r>
      <w:r w:rsidRPr="002559B9">
        <w:rPr>
          <w:rFonts w:ascii="Times New Roman" w:hAnsi="Times New Roman"/>
          <w:sz w:val="24"/>
          <w:szCs w:val="24"/>
        </w:rPr>
        <w:t>.)</w:t>
      </w:r>
    </w:p>
    <w:p w:rsidR="006039AB" w:rsidRPr="00ED7D73" w:rsidRDefault="006039AB" w:rsidP="006039AB">
      <w:pPr>
        <w:pStyle w:val="Listaszerbekezds"/>
        <w:rPr>
          <w:rFonts w:ascii="Times New Roman" w:hAnsi="Times New Roman"/>
          <w:sz w:val="24"/>
          <w:szCs w:val="24"/>
        </w:rPr>
      </w:pPr>
    </w:p>
    <w:p w:rsidR="006039AB" w:rsidRPr="00A66AC1" w:rsidRDefault="006039AB" w:rsidP="006039AB">
      <w:pPr>
        <w:numPr>
          <w:ilvl w:val="0"/>
          <w:numId w:val="14"/>
        </w:numPr>
        <w:spacing w:after="0" w:line="276" w:lineRule="auto"/>
        <w:jc w:val="both"/>
        <w:rPr>
          <w:rFonts w:ascii="Times New Roman" w:hAnsi="Times New Roman"/>
          <w:sz w:val="24"/>
          <w:szCs w:val="24"/>
        </w:rPr>
      </w:pPr>
      <w:r w:rsidRPr="002D6856">
        <w:rPr>
          <w:rFonts w:ascii="Times New Roman" w:hAnsi="Times New Roman"/>
          <w:sz w:val="24"/>
          <w:szCs w:val="24"/>
        </w:rPr>
        <w:t>a polgármester mél</w:t>
      </w:r>
      <w:r>
        <w:rPr>
          <w:rFonts w:ascii="Times New Roman" w:hAnsi="Times New Roman"/>
          <w:sz w:val="24"/>
          <w:szCs w:val="24"/>
        </w:rPr>
        <w:t>t</w:t>
      </w:r>
      <w:r w:rsidRPr="002D6856">
        <w:rPr>
          <w:rFonts w:ascii="Times New Roman" w:hAnsi="Times New Roman"/>
          <w:sz w:val="24"/>
          <w:szCs w:val="24"/>
        </w:rPr>
        <w:t>ányossági jogkörében</w:t>
      </w:r>
      <w:r w:rsidRPr="00EF6A31">
        <w:rPr>
          <w:rFonts w:ascii="Times New Roman" w:hAnsi="Times New Roman"/>
          <w:i/>
          <w:iCs/>
          <w:sz w:val="24"/>
          <w:szCs w:val="24"/>
        </w:rPr>
        <w:t xml:space="preserve"> </w:t>
      </w:r>
      <w:r w:rsidRPr="002D6856">
        <w:rPr>
          <w:rFonts w:ascii="Times New Roman" w:hAnsi="Times New Roman"/>
          <w:sz w:val="24"/>
          <w:szCs w:val="24"/>
        </w:rPr>
        <w:t>eljárva</w:t>
      </w:r>
      <w:r>
        <w:rPr>
          <w:rFonts w:ascii="Times New Roman" w:hAnsi="Times New Roman"/>
          <w:i/>
          <w:iCs/>
          <w:sz w:val="24"/>
          <w:szCs w:val="24"/>
        </w:rPr>
        <w:t xml:space="preserve"> </w:t>
      </w:r>
      <w:r w:rsidRPr="002D6856">
        <w:rPr>
          <w:rFonts w:ascii="Times New Roman" w:hAnsi="Times New Roman"/>
          <w:sz w:val="24"/>
          <w:szCs w:val="24"/>
        </w:rPr>
        <w:t>a</w:t>
      </w:r>
      <w:r>
        <w:rPr>
          <w:rFonts w:ascii="Times New Roman" w:hAnsi="Times New Roman"/>
          <w:i/>
          <w:iCs/>
          <w:sz w:val="24"/>
          <w:szCs w:val="24"/>
        </w:rPr>
        <w:t xml:space="preserve"> </w:t>
      </w:r>
      <w:r>
        <w:rPr>
          <w:rFonts w:ascii="Times New Roman" w:hAnsi="Times New Roman"/>
          <w:sz w:val="24"/>
          <w:szCs w:val="24"/>
        </w:rPr>
        <w:t xml:space="preserve">rendszeres gyermekvédelmi kedvezményben részesülők </w:t>
      </w:r>
      <w:r w:rsidRPr="00F42C95">
        <w:rPr>
          <w:rFonts w:ascii="Times New Roman" w:hAnsi="Times New Roman"/>
          <w:i/>
          <w:iCs/>
          <w:sz w:val="24"/>
          <w:szCs w:val="24"/>
        </w:rPr>
        <w:t>augusztusi beiskolázási költségei</w:t>
      </w:r>
      <w:r>
        <w:rPr>
          <w:rFonts w:ascii="Times New Roman" w:hAnsi="Times New Roman"/>
          <w:i/>
          <w:iCs/>
          <w:sz w:val="24"/>
          <w:szCs w:val="24"/>
        </w:rPr>
        <w:t>nek</w:t>
      </w:r>
      <w:r w:rsidRPr="00F42C95">
        <w:rPr>
          <w:rFonts w:ascii="Times New Roman" w:hAnsi="Times New Roman"/>
          <w:i/>
          <w:iCs/>
          <w:sz w:val="24"/>
          <w:szCs w:val="24"/>
        </w:rPr>
        <w:t xml:space="preserve">, valamint a </w:t>
      </w:r>
      <w:r>
        <w:rPr>
          <w:rFonts w:ascii="Times New Roman" w:hAnsi="Times New Roman"/>
          <w:i/>
          <w:iCs/>
          <w:sz w:val="24"/>
          <w:szCs w:val="24"/>
        </w:rPr>
        <w:t>család</w:t>
      </w:r>
      <w:r w:rsidRPr="00F42C95">
        <w:rPr>
          <w:rFonts w:ascii="Times New Roman" w:hAnsi="Times New Roman"/>
          <w:i/>
          <w:iCs/>
          <w:sz w:val="24"/>
          <w:szCs w:val="24"/>
        </w:rPr>
        <w:t>karácsonyi kiadás</w:t>
      </w:r>
      <w:r>
        <w:rPr>
          <w:rFonts w:ascii="Times New Roman" w:hAnsi="Times New Roman"/>
          <w:i/>
          <w:iCs/>
          <w:sz w:val="24"/>
          <w:szCs w:val="24"/>
        </w:rPr>
        <w:t>ainak</w:t>
      </w:r>
      <w:r w:rsidRPr="00F42C95">
        <w:rPr>
          <w:rFonts w:ascii="Times New Roman" w:hAnsi="Times New Roman"/>
          <w:i/>
          <w:iCs/>
          <w:sz w:val="24"/>
          <w:szCs w:val="24"/>
        </w:rPr>
        <w:t xml:space="preserve"> </w:t>
      </w:r>
      <w:r>
        <w:rPr>
          <w:rFonts w:ascii="Times New Roman" w:hAnsi="Times New Roman"/>
          <w:i/>
          <w:iCs/>
          <w:sz w:val="24"/>
          <w:szCs w:val="24"/>
        </w:rPr>
        <w:t>viseléséhez</w:t>
      </w:r>
      <w:r w:rsidRPr="00F42C95">
        <w:rPr>
          <w:rFonts w:ascii="Times New Roman" w:hAnsi="Times New Roman"/>
          <w:i/>
          <w:iCs/>
          <w:sz w:val="24"/>
          <w:szCs w:val="24"/>
        </w:rPr>
        <w:t xml:space="preserve"> járul</w:t>
      </w:r>
      <w:r>
        <w:rPr>
          <w:rFonts w:ascii="Times New Roman" w:hAnsi="Times New Roman"/>
          <w:i/>
          <w:iCs/>
          <w:sz w:val="24"/>
          <w:szCs w:val="24"/>
        </w:rPr>
        <w:t>t hozzá</w:t>
      </w:r>
      <w:r>
        <w:rPr>
          <w:rFonts w:ascii="Times New Roman" w:hAnsi="Times New Roman"/>
          <w:sz w:val="24"/>
          <w:szCs w:val="24"/>
        </w:rPr>
        <w:t xml:space="preserve"> 15-15.000,- Ft értékben. Érintett volt </w:t>
      </w:r>
      <w:r w:rsidRPr="00A66AC1">
        <w:rPr>
          <w:rFonts w:ascii="Times New Roman" w:hAnsi="Times New Roman"/>
          <w:sz w:val="24"/>
          <w:szCs w:val="24"/>
        </w:rPr>
        <w:t>35</w:t>
      </w:r>
      <w:r>
        <w:rPr>
          <w:rFonts w:ascii="Times New Roman" w:hAnsi="Times New Roman"/>
          <w:sz w:val="24"/>
          <w:szCs w:val="24"/>
        </w:rPr>
        <w:t xml:space="preserve"> család 67</w:t>
      </w:r>
      <w:r w:rsidRPr="006868B9">
        <w:rPr>
          <w:rFonts w:ascii="Times New Roman" w:hAnsi="Times New Roman"/>
          <w:color w:val="339966"/>
          <w:sz w:val="24"/>
          <w:szCs w:val="24"/>
        </w:rPr>
        <w:t xml:space="preserve"> </w:t>
      </w:r>
      <w:r w:rsidRPr="00A66AC1">
        <w:rPr>
          <w:rFonts w:ascii="Times New Roman" w:hAnsi="Times New Roman"/>
          <w:sz w:val="24"/>
          <w:szCs w:val="24"/>
        </w:rPr>
        <w:t>gyermeke, illetve 30 család 65 gyermeke.</w:t>
      </w:r>
    </w:p>
    <w:p w:rsidR="006039AB" w:rsidRPr="003138A4" w:rsidRDefault="006039AB" w:rsidP="006039AB">
      <w:pPr>
        <w:spacing w:after="0" w:line="240" w:lineRule="auto"/>
        <w:jc w:val="both"/>
        <w:rPr>
          <w:rFonts w:ascii="Times New Roman" w:hAnsi="Times New Roman"/>
          <w:sz w:val="24"/>
          <w:szCs w:val="24"/>
        </w:rPr>
      </w:pPr>
    </w:p>
    <w:p w:rsidR="006039AB" w:rsidRPr="003138A4" w:rsidRDefault="006039AB" w:rsidP="006039AB">
      <w:pPr>
        <w:spacing w:after="0" w:line="240" w:lineRule="auto"/>
        <w:jc w:val="both"/>
        <w:rPr>
          <w:rFonts w:ascii="Times New Roman" w:hAnsi="Times New Roman"/>
          <w:sz w:val="24"/>
          <w:szCs w:val="24"/>
        </w:rPr>
      </w:pPr>
      <w:r w:rsidRPr="00AC51C4">
        <w:rPr>
          <w:rFonts w:ascii="Times New Roman" w:hAnsi="Times New Roman"/>
          <w:sz w:val="24"/>
          <w:szCs w:val="24"/>
          <w:u w:val="single"/>
        </w:rPr>
        <w:t xml:space="preserve">A </w:t>
      </w:r>
      <w:r w:rsidRPr="00AC51C4">
        <w:rPr>
          <w:rFonts w:ascii="Times New Roman" w:hAnsi="Times New Roman"/>
          <w:b/>
          <w:bCs/>
          <w:sz w:val="24"/>
          <w:szCs w:val="24"/>
          <w:u w:val="single"/>
        </w:rPr>
        <w:t>szünidei gyermekétkeztetés és a nyári gyermekfelügyelet</w:t>
      </w:r>
      <w:r w:rsidRPr="003138A4">
        <w:rPr>
          <w:rFonts w:ascii="Times New Roman" w:hAnsi="Times New Roman"/>
          <w:sz w:val="24"/>
          <w:szCs w:val="24"/>
        </w:rPr>
        <w:t xml:space="preserve"> bevezetésével biztosítottuk</w:t>
      </w:r>
      <w:r>
        <w:rPr>
          <w:rFonts w:ascii="Times New Roman" w:hAnsi="Times New Roman"/>
          <w:sz w:val="24"/>
          <w:szCs w:val="24"/>
        </w:rPr>
        <w:t xml:space="preserve">, hogy </w:t>
      </w:r>
      <w:r w:rsidRPr="003138A4">
        <w:rPr>
          <w:rFonts w:ascii="Times New Roman" w:hAnsi="Times New Roman"/>
          <w:sz w:val="24"/>
          <w:szCs w:val="24"/>
        </w:rPr>
        <w:t>a hátrányos, illetve halmozottan hátrányos helyzetű gyermekek szüleinek igénybejelentését követően a gyermekek szünidőben napi egyszeri meleg étkeztetést</w:t>
      </w:r>
      <w:r>
        <w:rPr>
          <w:rFonts w:ascii="Times New Roman" w:hAnsi="Times New Roman"/>
          <w:sz w:val="24"/>
          <w:szCs w:val="24"/>
        </w:rPr>
        <w:t>,</w:t>
      </w:r>
      <w:r w:rsidRPr="003138A4">
        <w:rPr>
          <w:rFonts w:ascii="Times New Roman" w:hAnsi="Times New Roman"/>
          <w:sz w:val="24"/>
          <w:szCs w:val="24"/>
        </w:rPr>
        <w:t xml:space="preserve"> és a napközbeni felügyeletet igénylő alsó tagozatos gyermekek a szabadidő tartalmas eltöltését</w:t>
      </w:r>
      <w:r>
        <w:rPr>
          <w:rFonts w:ascii="Times New Roman" w:hAnsi="Times New Roman"/>
          <w:sz w:val="24"/>
          <w:szCs w:val="24"/>
        </w:rPr>
        <w:t xml:space="preserve"> élvezhessék</w:t>
      </w:r>
      <w:r w:rsidRPr="003138A4">
        <w:rPr>
          <w:rFonts w:ascii="Times New Roman" w:hAnsi="Times New Roman"/>
          <w:sz w:val="24"/>
          <w:szCs w:val="24"/>
        </w:rPr>
        <w:t xml:space="preserve">. </w:t>
      </w:r>
    </w:p>
    <w:p w:rsidR="006039AB" w:rsidRPr="003138A4" w:rsidRDefault="006039AB" w:rsidP="006039AB">
      <w:pPr>
        <w:spacing w:after="0" w:line="240" w:lineRule="auto"/>
        <w:jc w:val="both"/>
        <w:rPr>
          <w:rFonts w:ascii="Times New Roman" w:hAnsi="Times New Roman"/>
          <w:sz w:val="24"/>
          <w:szCs w:val="24"/>
        </w:rPr>
      </w:pPr>
      <w:r w:rsidRPr="00A66AC1">
        <w:rPr>
          <w:rFonts w:ascii="Times New Roman" w:hAnsi="Times New Roman"/>
          <w:sz w:val="24"/>
          <w:szCs w:val="24"/>
        </w:rPr>
        <w:t>2019-ben 41 fő hátrányos helyzetű, és 69 fő halmozottan hátrányos helyzetű gyermek szülei</w:t>
      </w:r>
      <w:r w:rsidRPr="003138A4">
        <w:rPr>
          <w:rFonts w:ascii="Times New Roman" w:hAnsi="Times New Roman"/>
          <w:sz w:val="24"/>
          <w:szCs w:val="24"/>
        </w:rPr>
        <w:t xml:space="preserve"> kérték a szünidei gyermekétkeztetés biztosítását. A tavaszi szünetben </w:t>
      </w:r>
      <w:r w:rsidRPr="00A66AC1">
        <w:rPr>
          <w:rFonts w:ascii="Times New Roman" w:hAnsi="Times New Roman"/>
          <w:sz w:val="24"/>
          <w:szCs w:val="24"/>
        </w:rPr>
        <w:t xml:space="preserve">21 fő, az iskolai nyári szünet idején </w:t>
      </w:r>
      <w:r>
        <w:rPr>
          <w:rFonts w:ascii="Times New Roman" w:hAnsi="Times New Roman"/>
          <w:sz w:val="24"/>
          <w:szCs w:val="24"/>
        </w:rPr>
        <w:t>40</w:t>
      </w:r>
      <w:r w:rsidRPr="00A66AC1">
        <w:rPr>
          <w:rFonts w:ascii="Times New Roman" w:hAnsi="Times New Roman"/>
          <w:sz w:val="24"/>
          <w:szCs w:val="24"/>
        </w:rPr>
        <w:t xml:space="preserve"> fő, az őszi szünetben 28 fő és a téli szünetben 21 fő </w:t>
      </w:r>
      <w:r w:rsidRPr="003138A4">
        <w:rPr>
          <w:rFonts w:ascii="Times New Roman" w:hAnsi="Times New Roman"/>
          <w:sz w:val="24"/>
          <w:szCs w:val="24"/>
        </w:rPr>
        <w:t>kiskorú gyermek számára biztosítottuk a munkanapokon elérhető meleg ebédet.</w:t>
      </w:r>
    </w:p>
    <w:p w:rsidR="006039AB" w:rsidRPr="003138A4" w:rsidRDefault="006039AB" w:rsidP="006039AB">
      <w:pPr>
        <w:spacing w:after="0" w:line="240" w:lineRule="auto"/>
        <w:jc w:val="both"/>
        <w:rPr>
          <w:rFonts w:ascii="Times New Roman" w:hAnsi="Times New Roman"/>
          <w:sz w:val="24"/>
          <w:szCs w:val="24"/>
        </w:rPr>
      </w:pPr>
      <w:r w:rsidRPr="00843408">
        <w:rPr>
          <w:rFonts w:ascii="Times New Roman" w:hAnsi="Times New Roman"/>
          <w:sz w:val="24"/>
          <w:szCs w:val="24"/>
        </w:rPr>
        <w:t>A nyári szünidei gyermekfelügyeletet 7 fő alsó tagozatos általános iskolás gyermek</w:t>
      </w:r>
      <w:r w:rsidRPr="003138A4">
        <w:rPr>
          <w:rFonts w:ascii="Times New Roman" w:hAnsi="Times New Roman"/>
          <w:sz w:val="24"/>
          <w:szCs w:val="24"/>
        </w:rPr>
        <w:t xml:space="preserve"> számára szervezte meg önkormányzatunk.</w:t>
      </w:r>
    </w:p>
    <w:p w:rsidR="006039AB" w:rsidRPr="003138A4" w:rsidRDefault="006039AB" w:rsidP="006039AB">
      <w:pPr>
        <w:spacing w:after="0" w:line="240" w:lineRule="auto"/>
        <w:jc w:val="both"/>
        <w:rPr>
          <w:rFonts w:ascii="Times New Roman" w:hAnsi="Times New Roman"/>
          <w:sz w:val="24"/>
          <w:szCs w:val="24"/>
        </w:rPr>
      </w:pPr>
    </w:p>
    <w:p w:rsidR="006039AB" w:rsidRPr="00AC51C4" w:rsidRDefault="006039AB" w:rsidP="006039AB">
      <w:pPr>
        <w:pStyle w:val="Default"/>
        <w:jc w:val="both"/>
        <w:rPr>
          <w:rFonts w:ascii="Times New Roman" w:hAnsi="Times New Roman" w:cs="Times New Roman"/>
          <w:u w:val="single"/>
        </w:rPr>
      </w:pPr>
      <w:r w:rsidRPr="00AC51C4">
        <w:rPr>
          <w:rFonts w:ascii="Times New Roman" w:hAnsi="Times New Roman" w:cs="Times New Roman"/>
          <w:b/>
          <w:bCs/>
          <w:u w:val="single"/>
        </w:rPr>
        <w:t>Bursa Hungarica Ösztöndíj:</w:t>
      </w:r>
      <w:r w:rsidRPr="00AC51C4">
        <w:rPr>
          <w:rFonts w:ascii="Times New Roman" w:hAnsi="Times New Roman" w:cs="Times New Roman"/>
          <w:u w:val="single"/>
        </w:rPr>
        <w:t xml:space="preserve"> </w:t>
      </w:r>
    </w:p>
    <w:p w:rsidR="006039AB" w:rsidRPr="00ED7D73" w:rsidRDefault="006039AB" w:rsidP="00ED7D73">
      <w:pPr>
        <w:pStyle w:val="Default"/>
        <w:jc w:val="both"/>
        <w:rPr>
          <w:rFonts w:ascii="Times New Roman" w:hAnsi="Times New Roman" w:cs="Times New Roman"/>
          <w:color w:val="auto"/>
        </w:rPr>
      </w:pPr>
      <w:r w:rsidRPr="003138A4">
        <w:rPr>
          <w:rFonts w:ascii="Times New Roman" w:hAnsi="Times New Roman" w:cs="Times New Roman"/>
        </w:rPr>
        <w:t>201</w:t>
      </w:r>
      <w:r>
        <w:rPr>
          <w:rFonts w:ascii="Times New Roman" w:hAnsi="Times New Roman" w:cs="Times New Roman"/>
        </w:rPr>
        <w:t>8</w:t>
      </w:r>
      <w:r w:rsidRPr="003138A4">
        <w:rPr>
          <w:rFonts w:ascii="Times New Roman" w:hAnsi="Times New Roman" w:cs="Times New Roman"/>
        </w:rPr>
        <w:t>-b</w:t>
      </w:r>
      <w:r>
        <w:rPr>
          <w:rFonts w:ascii="Times New Roman" w:hAnsi="Times New Roman" w:cs="Times New Roman"/>
        </w:rPr>
        <w:t>a</w:t>
      </w:r>
      <w:r w:rsidRPr="003138A4">
        <w:rPr>
          <w:rFonts w:ascii="Times New Roman" w:hAnsi="Times New Roman" w:cs="Times New Roman"/>
        </w:rPr>
        <w:t xml:space="preserve">n döntés született arról, hogy </w:t>
      </w:r>
      <w:r>
        <w:rPr>
          <w:rFonts w:ascii="Times New Roman" w:hAnsi="Times New Roman" w:cs="Times New Roman"/>
        </w:rPr>
        <w:t>4</w:t>
      </w:r>
      <w:r w:rsidRPr="003138A4">
        <w:rPr>
          <w:rFonts w:ascii="Times New Roman" w:hAnsi="Times New Roman" w:cs="Times New Roman"/>
        </w:rPr>
        <w:t xml:space="preserve"> felsőfokú intézményben tanuló diák részére nyújtunk </w:t>
      </w:r>
      <w:r w:rsidRPr="00843408">
        <w:rPr>
          <w:rFonts w:ascii="Times New Roman" w:hAnsi="Times New Roman" w:cs="Times New Roman"/>
          <w:color w:val="auto"/>
        </w:rPr>
        <w:t>támogatást a 2019-es naptári évre eső 2 tanulmányi félévre, havonta 10.000.- Ft</w:t>
      </w:r>
      <w:r w:rsidRPr="003138A4">
        <w:rPr>
          <w:rFonts w:ascii="Times New Roman" w:hAnsi="Times New Roman" w:cs="Times New Roman"/>
        </w:rPr>
        <w:t xml:space="preserve"> </w:t>
      </w:r>
      <w:r w:rsidRPr="00843408">
        <w:rPr>
          <w:rFonts w:ascii="Times New Roman" w:hAnsi="Times New Roman" w:cs="Times New Roman"/>
          <w:color w:val="auto"/>
        </w:rPr>
        <w:t>összegben. A</w:t>
      </w:r>
      <w:r>
        <w:rPr>
          <w:rFonts w:ascii="Times New Roman" w:hAnsi="Times New Roman" w:cs="Times New Roman"/>
          <w:color w:val="auto"/>
        </w:rPr>
        <w:t>z illetékes</w:t>
      </w:r>
      <w:r w:rsidRPr="00843408">
        <w:rPr>
          <w:rFonts w:ascii="Times New Roman" w:hAnsi="Times New Roman" w:cs="Times New Roman"/>
          <w:color w:val="auto"/>
        </w:rPr>
        <w:t xml:space="preserve"> bizottság döntése alapján a négy érvényes pályázatot benyújtó fiatal egyaránt 10.000,-Ft/jogosultsági hónap támogatásban részesült 2019-ben 10 hónap időtartamra. A</w:t>
      </w:r>
      <w:r w:rsidRPr="00492D20">
        <w:rPr>
          <w:rFonts w:ascii="Times New Roman" w:hAnsi="Times New Roman" w:cs="Times New Roman"/>
          <w:color w:val="339966"/>
        </w:rPr>
        <w:t xml:space="preserve"> </w:t>
      </w:r>
      <w:r w:rsidRPr="00843408">
        <w:rPr>
          <w:rFonts w:ascii="Times New Roman" w:hAnsi="Times New Roman" w:cs="Times New Roman"/>
          <w:color w:val="auto"/>
        </w:rPr>
        <w:t>folyósításra a 2018/2019. tanév második, illetve a 2019/2020. tanév első félévében került sor.</w:t>
      </w:r>
      <w:r w:rsidRPr="00492D20">
        <w:rPr>
          <w:rFonts w:ascii="Times New Roman" w:hAnsi="Times New Roman" w:cs="Times New Roman"/>
          <w:color w:val="339966"/>
        </w:rPr>
        <w:t xml:space="preserve"> </w:t>
      </w:r>
      <w:r w:rsidRPr="002A7846">
        <w:rPr>
          <w:rFonts w:ascii="Times New Roman" w:hAnsi="Times New Roman" w:cs="Times New Roman"/>
          <w:color w:val="auto"/>
        </w:rPr>
        <w:t xml:space="preserve">Így tehát 2019. évben a 4 hallgató számára folyósított </w:t>
      </w:r>
      <w:r>
        <w:rPr>
          <w:rFonts w:ascii="Times New Roman" w:hAnsi="Times New Roman" w:cs="Times New Roman"/>
          <w:color w:val="auto"/>
        </w:rPr>
        <w:t>ö</w:t>
      </w:r>
      <w:r w:rsidRPr="002A7846">
        <w:rPr>
          <w:rFonts w:ascii="Times New Roman" w:hAnsi="Times New Roman" w:cs="Times New Roman"/>
          <w:color w:val="auto"/>
        </w:rPr>
        <w:t>sztöndíj összesen 400.000</w:t>
      </w:r>
      <w:r>
        <w:rPr>
          <w:rFonts w:ascii="Times New Roman" w:hAnsi="Times New Roman" w:cs="Times New Roman"/>
          <w:color w:val="auto"/>
        </w:rPr>
        <w:t>.-</w:t>
      </w:r>
      <w:r w:rsidRPr="002A7846">
        <w:rPr>
          <w:rFonts w:ascii="Times New Roman" w:hAnsi="Times New Roman" w:cs="Times New Roman"/>
          <w:color w:val="auto"/>
        </w:rPr>
        <w:t xml:space="preserve"> Ft összeg</w:t>
      </w:r>
      <w:r>
        <w:rPr>
          <w:rFonts w:ascii="Times New Roman" w:hAnsi="Times New Roman" w:cs="Times New Roman"/>
          <w:color w:val="auto"/>
        </w:rPr>
        <w:t>ű támogatást jelentett</w:t>
      </w:r>
      <w:r w:rsidRPr="002A7846">
        <w:rPr>
          <w:rFonts w:ascii="Times New Roman" w:hAnsi="Times New Roman" w:cs="Times New Roman"/>
          <w:color w:val="auto"/>
        </w:rPr>
        <w:t>.</w:t>
      </w:r>
    </w:p>
    <w:p w:rsidR="006039AB" w:rsidRDefault="006039AB" w:rsidP="006039AB">
      <w:pPr>
        <w:spacing w:after="0" w:line="240" w:lineRule="auto"/>
        <w:jc w:val="both"/>
        <w:rPr>
          <w:rFonts w:ascii="Times New Roman" w:hAnsi="Times New Roman"/>
          <w:sz w:val="24"/>
          <w:szCs w:val="24"/>
        </w:rPr>
      </w:pPr>
    </w:p>
    <w:p w:rsidR="006039AB" w:rsidRDefault="006039AB" w:rsidP="006039AB">
      <w:pPr>
        <w:spacing w:after="0" w:line="240" w:lineRule="auto"/>
        <w:jc w:val="both"/>
        <w:rPr>
          <w:rFonts w:ascii="Times New Roman" w:hAnsi="Times New Roman"/>
          <w:sz w:val="24"/>
          <w:szCs w:val="24"/>
        </w:rPr>
      </w:pPr>
      <w:r>
        <w:rPr>
          <w:rFonts w:ascii="Times New Roman" w:hAnsi="Times New Roman"/>
          <w:sz w:val="24"/>
          <w:szCs w:val="24"/>
        </w:rPr>
        <w:t>Az ellátások igénylésével és megállapításával kapcsolatos ügyiratforgalom 2019. évben az alábbiak szerint alakult:</w:t>
      </w:r>
    </w:p>
    <w:p w:rsidR="006039AB" w:rsidRDefault="006039AB" w:rsidP="006039AB">
      <w:pPr>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1917"/>
      </w:tblGrid>
      <w:tr w:rsidR="006039AB" w:rsidTr="00424741">
        <w:trPr>
          <w:jc w:val="center"/>
        </w:trPr>
        <w:tc>
          <w:tcPr>
            <w:tcW w:w="4106" w:type="dxa"/>
          </w:tcPr>
          <w:p w:rsidR="006039AB" w:rsidRPr="009A5382" w:rsidRDefault="006039AB" w:rsidP="00424741">
            <w:pPr>
              <w:spacing w:after="0" w:line="240" w:lineRule="auto"/>
              <w:rPr>
                <w:b/>
                <w:bCs/>
              </w:rPr>
            </w:pPr>
            <w:r w:rsidRPr="009A5382">
              <w:rPr>
                <w:b/>
                <w:bCs/>
              </w:rPr>
              <w:t>ügytípus</w:t>
            </w:r>
          </w:p>
        </w:tc>
        <w:tc>
          <w:tcPr>
            <w:tcW w:w="1917" w:type="dxa"/>
          </w:tcPr>
          <w:p w:rsidR="006039AB" w:rsidRPr="009A5382" w:rsidRDefault="006039AB" w:rsidP="00424741">
            <w:pPr>
              <w:spacing w:after="0" w:line="240" w:lineRule="auto"/>
              <w:rPr>
                <w:b/>
                <w:bCs/>
              </w:rPr>
            </w:pPr>
            <w:r>
              <w:rPr>
                <w:b/>
                <w:bCs/>
              </w:rPr>
              <w:t>döntés/eset</w:t>
            </w:r>
            <w:r w:rsidRPr="009A5382">
              <w:rPr>
                <w:b/>
                <w:bCs/>
              </w:rPr>
              <w:t xml:space="preserve"> (db)</w:t>
            </w:r>
          </w:p>
        </w:tc>
      </w:tr>
      <w:tr w:rsidR="006039AB" w:rsidRPr="002A7846" w:rsidTr="00424741">
        <w:trPr>
          <w:jc w:val="center"/>
        </w:trPr>
        <w:tc>
          <w:tcPr>
            <w:tcW w:w="4106" w:type="dxa"/>
          </w:tcPr>
          <w:p w:rsidR="006039AB" w:rsidRPr="00454C31" w:rsidRDefault="006039AB" w:rsidP="00424741">
            <w:pPr>
              <w:spacing w:after="0" w:line="240" w:lineRule="auto"/>
            </w:pPr>
            <w:r w:rsidRPr="00454C31">
              <w:t>rendszeres gyermekvédelmi kedvezmény és hátrányos, halmozottan hátrányos helyzet megállapítása</w:t>
            </w:r>
          </w:p>
        </w:tc>
        <w:tc>
          <w:tcPr>
            <w:tcW w:w="1917" w:type="dxa"/>
          </w:tcPr>
          <w:p w:rsidR="006039AB" w:rsidRPr="00454C31" w:rsidRDefault="006039AB" w:rsidP="00424741">
            <w:pPr>
              <w:spacing w:after="0" w:line="240" w:lineRule="auto"/>
              <w:jc w:val="center"/>
            </w:pPr>
            <w:r>
              <w:t>188</w:t>
            </w:r>
          </w:p>
        </w:tc>
      </w:tr>
      <w:tr w:rsidR="006039AB" w:rsidRPr="002A7846" w:rsidTr="00424741">
        <w:trPr>
          <w:jc w:val="center"/>
        </w:trPr>
        <w:tc>
          <w:tcPr>
            <w:tcW w:w="4106" w:type="dxa"/>
          </w:tcPr>
          <w:p w:rsidR="006039AB" w:rsidRPr="00454C31" w:rsidRDefault="006039AB" w:rsidP="00424741">
            <w:pPr>
              <w:spacing w:after="0" w:line="240" w:lineRule="auto"/>
            </w:pPr>
            <w:r w:rsidRPr="00454C31">
              <w:t>környezettanulmány</w:t>
            </w:r>
          </w:p>
        </w:tc>
        <w:tc>
          <w:tcPr>
            <w:tcW w:w="1917" w:type="dxa"/>
          </w:tcPr>
          <w:p w:rsidR="006039AB" w:rsidRPr="00454C31" w:rsidRDefault="006039AB" w:rsidP="00424741">
            <w:pPr>
              <w:spacing w:after="0" w:line="240" w:lineRule="auto"/>
              <w:jc w:val="center"/>
            </w:pPr>
            <w:r w:rsidRPr="00454C31">
              <w:t>16</w:t>
            </w:r>
          </w:p>
        </w:tc>
      </w:tr>
      <w:tr w:rsidR="006039AB" w:rsidRPr="002A7846" w:rsidTr="00424741">
        <w:trPr>
          <w:jc w:val="center"/>
        </w:trPr>
        <w:tc>
          <w:tcPr>
            <w:tcW w:w="4106" w:type="dxa"/>
          </w:tcPr>
          <w:p w:rsidR="006039AB" w:rsidRPr="00454C31" w:rsidRDefault="006039AB" w:rsidP="00424741">
            <w:pPr>
              <w:spacing w:after="0" w:line="240" w:lineRule="auto"/>
            </w:pPr>
            <w:r w:rsidRPr="00454C31">
              <w:t>lakhatási támogatás</w:t>
            </w:r>
          </w:p>
        </w:tc>
        <w:tc>
          <w:tcPr>
            <w:tcW w:w="1917" w:type="dxa"/>
          </w:tcPr>
          <w:p w:rsidR="006039AB" w:rsidRPr="00454C31" w:rsidRDefault="006039AB" w:rsidP="00424741">
            <w:pPr>
              <w:spacing w:after="0" w:line="240" w:lineRule="auto"/>
              <w:jc w:val="center"/>
            </w:pPr>
            <w:r w:rsidRPr="00454C31">
              <w:t>109</w:t>
            </w:r>
          </w:p>
        </w:tc>
      </w:tr>
      <w:tr w:rsidR="006039AB" w:rsidRPr="002A7846" w:rsidTr="00424741">
        <w:trPr>
          <w:jc w:val="center"/>
        </w:trPr>
        <w:tc>
          <w:tcPr>
            <w:tcW w:w="4106" w:type="dxa"/>
          </w:tcPr>
          <w:p w:rsidR="006039AB" w:rsidRPr="00454C31" w:rsidRDefault="006039AB" w:rsidP="00424741">
            <w:pPr>
              <w:spacing w:after="0" w:line="240" w:lineRule="auto"/>
            </w:pPr>
            <w:r w:rsidRPr="00454C31">
              <w:t>szemétszállítási támogatás</w:t>
            </w:r>
          </w:p>
        </w:tc>
        <w:tc>
          <w:tcPr>
            <w:tcW w:w="1917" w:type="dxa"/>
          </w:tcPr>
          <w:p w:rsidR="006039AB" w:rsidRPr="00454C31" w:rsidRDefault="006039AB" w:rsidP="00424741">
            <w:pPr>
              <w:spacing w:after="0" w:line="240" w:lineRule="auto"/>
              <w:jc w:val="center"/>
            </w:pPr>
            <w:r w:rsidRPr="00454C31">
              <w:t>193</w:t>
            </w:r>
          </w:p>
        </w:tc>
      </w:tr>
      <w:tr w:rsidR="006039AB" w:rsidRPr="002A7846" w:rsidTr="00424741">
        <w:trPr>
          <w:jc w:val="center"/>
        </w:trPr>
        <w:tc>
          <w:tcPr>
            <w:tcW w:w="4106" w:type="dxa"/>
          </w:tcPr>
          <w:p w:rsidR="006039AB" w:rsidRPr="00454C31" w:rsidRDefault="006039AB" w:rsidP="00424741">
            <w:pPr>
              <w:spacing w:after="0" w:line="240" w:lineRule="auto"/>
            </w:pPr>
            <w:r w:rsidRPr="00454C31">
              <w:t>rendkívüli települési támogatás</w:t>
            </w:r>
          </w:p>
        </w:tc>
        <w:tc>
          <w:tcPr>
            <w:tcW w:w="1917" w:type="dxa"/>
          </w:tcPr>
          <w:p w:rsidR="006039AB" w:rsidRPr="00454C31" w:rsidRDefault="006039AB" w:rsidP="00424741">
            <w:pPr>
              <w:spacing w:after="0" w:line="240" w:lineRule="auto"/>
              <w:jc w:val="center"/>
            </w:pPr>
            <w:r w:rsidRPr="00454C31">
              <w:t>173</w:t>
            </w:r>
          </w:p>
        </w:tc>
      </w:tr>
      <w:tr w:rsidR="006039AB" w:rsidRPr="002A7846" w:rsidTr="00424741">
        <w:trPr>
          <w:jc w:val="center"/>
        </w:trPr>
        <w:tc>
          <w:tcPr>
            <w:tcW w:w="4106" w:type="dxa"/>
          </w:tcPr>
          <w:p w:rsidR="006039AB" w:rsidRPr="00454C31" w:rsidRDefault="006039AB" w:rsidP="00424741">
            <w:pPr>
              <w:spacing w:after="0" w:line="240" w:lineRule="auto"/>
            </w:pPr>
            <w:r w:rsidRPr="00454C31">
              <w:t>születési támogatás</w:t>
            </w:r>
          </w:p>
        </w:tc>
        <w:tc>
          <w:tcPr>
            <w:tcW w:w="1917" w:type="dxa"/>
          </w:tcPr>
          <w:p w:rsidR="006039AB" w:rsidRPr="00454C31" w:rsidRDefault="006039AB" w:rsidP="00424741">
            <w:pPr>
              <w:spacing w:after="0" w:line="240" w:lineRule="auto"/>
              <w:jc w:val="center"/>
            </w:pPr>
            <w:r w:rsidRPr="00454C31">
              <w:t>33</w:t>
            </w:r>
          </w:p>
        </w:tc>
      </w:tr>
      <w:tr w:rsidR="006039AB" w:rsidRPr="002A7846" w:rsidTr="00424741">
        <w:trPr>
          <w:jc w:val="center"/>
        </w:trPr>
        <w:tc>
          <w:tcPr>
            <w:tcW w:w="4106" w:type="dxa"/>
          </w:tcPr>
          <w:p w:rsidR="006039AB" w:rsidRPr="00454C31" w:rsidRDefault="006039AB" w:rsidP="00424741">
            <w:pPr>
              <w:spacing w:after="0" w:line="240" w:lineRule="auto"/>
            </w:pPr>
            <w:r w:rsidRPr="00454C31">
              <w:t>temetési támogatás</w:t>
            </w:r>
          </w:p>
        </w:tc>
        <w:tc>
          <w:tcPr>
            <w:tcW w:w="1917" w:type="dxa"/>
          </w:tcPr>
          <w:p w:rsidR="006039AB" w:rsidRPr="00454C31" w:rsidRDefault="006039AB" w:rsidP="00424741">
            <w:pPr>
              <w:spacing w:after="0" w:line="240" w:lineRule="auto"/>
              <w:jc w:val="center"/>
            </w:pPr>
            <w:r w:rsidRPr="00454C31">
              <w:t>21</w:t>
            </w:r>
          </w:p>
        </w:tc>
      </w:tr>
      <w:tr w:rsidR="006039AB" w:rsidRPr="002A7846" w:rsidTr="00424741">
        <w:trPr>
          <w:jc w:val="center"/>
        </w:trPr>
        <w:tc>
          <w:tcPr>
            <w:tcW w:w="4106" w:type="dxa"/>
          </w:tcPr>
          <w:p w:rsidR="006039AB" w:rsidRPr="00454C31" w:rsidRDefault="006039AB" w:rsidP="00424741">
            <w:pPr>
              <w:spacing w:after="0" w:line="240" w:lineRule="auto"/>
            </w:pPr>
            <w:r w:rsidRPr="00454C31">
              <w:t>utazási költséghozzájárulás</w:t>
            </w:r>
          </w:p>
        </w:tc>
        <w:tc>
          <w:tcPr>
            <w:tcW w:w="1917" w:type="dxa"/>
          </w:tcPr>
          <w:p w:rsidR="006039AB" w:rsidRPr="00454C31" w:rsidRDefault="006039AB" w:rsidP="00424741">
            <w:pPr>
              <w:spacing w:after="0" w:line="240" w:lineRule="auto"/>
              <w:jc w:val="center"/>
            </w:pPr>
            <w:r w:rsidRPr="00454C31">
              <w:t>15</w:t>
            </w:r>
          </w:p>
        </w:tc>
      </w:tr>
      <w:tr w:rsidR="006039AB" w:rsidRPr="002A7846" w:rsidTr="00424741">
        <w:trPr>
          <w:jc w:val="center"/>
        </w:trPr>
        <w:tc>
          <w:tcPr>
            <w:tcW w:w="4106" w:type="dxa"/>
          </w:tcPr>
          <w:p w:rsidR="006039AB" w:rsidRPr="00454C31" w:rsidRDefault="006039AB" w:rsidP="00424741">
            <w:pPr>
              <w:spacing w:after="0" w:line="240" w:lineRule="auto"/>
            </w:pPr>
            <w:r w:rsidRPr="00454C31">
              <w:t>tüzelési támogatás</w:t>
            </w:r>
          </w:p>
        </w:tc>
        <w:tc>
          <w:tcPr>
            <w:tcW w:w="1917" w:type="dxa"/>
          </w:tcPr>
          <w:p w:rsidR="006039AB" w:rsidRPr="00454C31" w:rsidRDefault="006039AB" w:rsidP="00424741">
            <w:pPr>
              <w:spacing w:after="0" w:line="240" w:lineRule="auto"/>
              <w:jc w:val="center"/>
            </w:pPr>
            <w:r w:rsidRPr="00454C31">
              <w:t>4</w:t>
            </w:r>
          </w:p>
        </w:tc>
      </w:tr>
      <w:tr w:rsidR="006039AB" w:rsidRPr="002A7846" w:rsidTr="00424741">
        <w:trPr>
          <w:jc w:val="center"/>
        </w:trPr>
        <w:tc>
          <w:tcPr>
            <w:tcW w:w="4106" w:type="dxa"/>
          </w:tcPr>
          <w:p w:rsidR="006039AB" w:rsidRPr="00454C31" w:rsidRDefault="006039AB" w:rsidP="00424741">
            <w:pPr>
              <w:spacing w:after="0" w:line="240" w:lineRule="auto"/>
            </w:pPr>
            <w:r w:rsidRPr="00454C31">
              <w:lastRenderedPageBreak/>
              <w:t>közfoglalkoztatottak támogatása (aug., dec.)</w:t>
            </w:r>
          </w:p>
        </w:tc>
        <w:tc>
          <w:tcPr>
            <w:tcW w:w="1917" w:type="dxa"/>
          </w:tcPr>
          <w:p w:rsidR="006039AB" w:rsidRPr="00454C31" w:rsidRDefault="006039AB" w:rsidP="00424741">
            <w:pPr>
              <w:spacing w:after="0" w:line="240" w:lineRule="auto"/>
              <w:jc w:val="center"/>
            </w:pPr>
            <w:r w:rsidRPr="00454C31">
              <w:t>132</w:t>
            </w:r>
          </w:p>
        </w:tc>
      </w:tr>
      <w:tr w:rsidR="006039AB" w:rsidRPr="00D505FC" w:rsidTr="00424741">
        <w:trPr>
          <w:jc w:val="center"/>
        </w:trPr>
        <w:tc>
          <w:tcPr>
            <w:tcW w:w="4106" w:type="dxa"/>
          </w:tcPr>
          <w:p w:rsidR="006039AB" w:rsidRPr="00454C31" w:rsidRDefault="006039AB" w:rsidP="00424741">
            <w:pPr>
              <w:spacing w:after="0" w:line="240" w:lineRule="auto"/>
            </w:pPr>
            <w:r w:rsidRPr="00454C31">
              <w:t xml:space="preserve">szociális </w:t>
            </w:r>
            <w:r>
              <w:t xml:space="preserve">alapú </w:t>
            </w:r>
            <w:r w:rsidRPr="00454C31">
              <w:t>szén</w:t>
            </w:r>
            <w:r>
              <w:t xml:space="preserve"> támogatás</w:t>
            </w:r>
          </w:p>
        </w:tc>
        <w:tc>
          <w:tcPr>
            <w:tcW w:w="1917" w:type="dxa"/>
          </w:tcPr>
          <w:p w:rsidR="006039AB" w:rsidRPr="00454C31" w:rsidRDefault="006039AB" w:rsidP="00424741">
            <w:pPr>
              <w:spacing w:after="0" w:line="240" w:lineRule="auto"/>
              <w:jc w:val="center"/>
            </w:pPr>
            <w:r w:rsidRPr="00454C31">
              <w:t>83</w:t>
            </w:r>
          </w:p>
        </w:tc>
      </w:tr>
      <w:tr w:rsidR="006039AB" w:rsidRPr="00D505FC" w:rsidTr="00424741">
        <w:trPr>
          <w:jc w:val="center"/>
        </w:trPr>
        <w:tc>
          <w:tcPr>
            <w:tcW w:w="4106" w:type="dxa"/>
          </w:tcPr>
          <w:p w:rsidR="006039AB" w:rsidRPr="00454C31" w:rsidRDefault="006039AB" w:rsidP="00424741">
            <w:pPr>
              <w:spacing w:after="0" w:line="240" w:lineRule="auto"/>
            </w:pPr>
            <w:r w:rsidRPr="00454C31">
              <w:t>méltányos</w:t>
            </w:r>
            <w:r>
              <w:t>sági alapú</w:t>
            </w:r>
            <w:r w:rsidRPr="00454C31">
              <w:t xml:space="preserve"> szén</w:t>
            </w:r>
            <w:r>
              <w:t xml:space="preserve"> támogatás</w:t>
            </w:r>
          </w:p>
        </w:tc>
        <w:tc>
          <w:tcPr>
            <w:tcW w:w="1917" w:type="dxa"/>
          </w:tcPr>
          <w:p w:rsidR="006039AB" w:rsidRPr="00454C31" w:rsidRDefault="006039AB" w:rsidP="00424741">
            <w:pPr>
              <w:spacing w:after="0" w:line="240" w:lineRule="auto"/>
              <w:jc w:val="center"/>
            </w:pPr>
            <w:r>
              <w:t>12</w:t>
            </w:r>
          </w:p>
        </w:tc>
      </w:tr>
      <w:tr w:rsidR="006039AB" w:rsidRPr="00D505FC" w:rsidTr="00424741">
        <w:trPr>
          <w:jc w:val="center"/>
        </w:trPr>
        <w:tc>
          <w:tcPr>
            <w:tcW w:w="4106" w:type="dxa"/>
          </w:tcPr>
          <w:p w:rsidR="006039AB" w:rsidRPr="00454C31" w:rsidRDefault="006039AB" w:rsidP="00424741">
            <w:pPr>
              <w:spacing w:after="0" w:line="240" w:lineRule="auto"/>
            </w:pPr>
            <w:r w:rsidRPr="00454C31">
              <w:t>RGYK-sok támogatása (aug., dec.)</w:t>
            </w:r>
          </w:p>
        </w:tc>
        <w:tc>
          <w:tcPr>
            <w:tcW w:w="1917" w:type="dxa"/>
          </w:tcPr>
          <w:p w:rsidR="006039AB" w:rsidRPr="00454C31" w:rsidRDefault="006039AB" w:rsidP="00424741">
            <w:pPr>
              <w:spacing w:after="0" w:line="240" w:lineRule="auto"/>
              <w:jc w:val="center"/>
            </w:pPr>
            <w:r>
              <w:t>132</w:t>
            </w:r>
          </w:p>
        </w:tc>
      </w:tr>
      <w:tr w:rsidR="006039AB" w:rsidRPr="002A7846" w:rsidTr="00424741">
        <w:trPr>
          <w:jc w:val="center"/>
        </w:trPr>
        <w:tc>
          <w:tcPr>
            <w:tcW w:w="4106" w:type="dxa"/>
          </w:tcPr>
          <w:p w:rsidR="006039AB" w:rsidRPr="00454C31" w:rsidRDefault="006039AB" w:rsidP="00424741">
            <w:pPr>
              <w:spacing w:after="0" w:line="240" w:lineRule="auto"/>
            </w:pPr>
            <w:r w:rsidRPr="00454C31">
              <w:t>Bursa Hungarica</w:t>
            </w:r>
          </w:p>
        </w:tc>
        <w:tc>
          <w:tcPr>
            <w:tcW w:w="1917" w:type="dxa"/>
          </w:tcPr>
          <w:p w:rsidR="006039AB" w:rsidRPr="00454C31" w:rsidRDefault="006039AB" w:rsidP="00424741">
            <w:pPr>
              <w:spacing w:after="0" w:line="240" w:lineRule="auto"/>
              <w:jc w:val="center"/>
            </w:pPr>
            <w:r w:rsidRPr="00454C31">
              <w:t>4</w:t>
            </w:r>
          </w:p>
        </w:tc>
      </w:tr>
    </w:tbl>
    <w:p w:rsidR="006039AB" w:rsidRDefault="006039AB" w:rsidP="006039AB">
      <w:pPr>
        <w:spacing w:after="0" w:line="240" w:lineRule="auto"/>
        <w:jc w:val="both"/>
        <w:rPr>
          <w:rFonts w:ascii="Times New Roman" w:hAnsi="Times New Roman"/>
          <w:sz w:val="24"/>
          <w:szCs w:val="24"/>
        </w:rPr>
      </w:pPr>
    </w:p>
    <w:p w:rsidR="006039AB" w:rsidRPr="00A80E13" w:rsidRDefault="006039AB" w:rsidP="006039AB">
      <w:pPr>
        <w:rPr>
          <w:rFonts w:ascii="Times New Roman" w:hAnsi="Times New Roman"/>
          <w:b/>
          <w:bCs/>
          <w:sz w:val="24"/>
          <w:szCs w:val="24"/>
        </w:rPr>
      </w:pPr>
      <w:r w:rsidRPr="00A80E13">
        <w:rPr>
          <w:noProof/>
        </w:rPr>
        <w:drawing>
          <wp:anchor distT="0" distB="0" distL="114300" distR="114300" simplePos="0" relativeHeight="251659264" behindDoc="0" locked="0" layoutInCell="1" allowOverlap="1">
            <wp:simplePos x="0" y="0"/>
            <wp:positionH relativeFrom="margin">
              <wp:posOffset>-137160</wp:posOffset>
            </wp:positionH>
            <wp:positionV relativeFrom="paragraph">
              <wp:posOffset>438785</wp:posOffset>
            </wp:positionV>
            <wp:extent cx="6464935" cy="5208270"/>
            <wp:effectExtent l="635" t="5080" r="1905" b="0"/>
            <wp:wrapSquare wrapText="bothSides"/>
            <wp:docPr id="3" name="Diagram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Pr="00A80E13">
        <w:rPr>
          <w:rFonts w:ascii="Times New Roman" w:hAnsi="Times New Roman"/>
          <w:b/>
          <w:bCs/>
          <w:sz w:val="24"/>
          <w:szCs w:val="24"/>
        </w:rPr>
        <w:t>Szociális feladatok száma ügytípusonként 201</w:t>
      </w:r>
      <w:r>
        <w:rPr>
          <w:rFonts w:ascii="Times New Roman" w:hAnsi="Times New Roman"/>
          <w:b/>
          <w:bCs/>
          <w:sz w:val="24"/>
          <w:szCs w:val="24"/>
        </w:rPr>
        <w:t>8-ban és 2019</w:t>
      </w:r>
      <w:r w:rsidRPr="00A80E13">
        <w:rPr>
          <w:rFonts w:ascii="Times New Roman" w:hAnsi="Times New Roman"/>
          <w:b/>
          <w:bCs/>
          <w:sz w:val="24"/>
          <w:szCs w:val="24"/>
        </w:rPr>
        <w:t>-b</w:t>
      </w:r>
      <w:r>
        <w:rPr>
          <w:rFonts w:ascii="Times New Roman" w:hAnsi="Times New Roman"/>
          <w:b/>
          <w:bCs/>
          <w:sz w:val="24"/>
          <w:szCs w:val="24"/>
        </w:rPr>
        <w:t>e</w:t>
      </w:r>
      <w:r w:rsidRPr="00A80E13">
        <w:rPr>
          <w:rFonts w:ascii="Times New Roman" w:hAnsi="Times New Roman"/>
          <w:b/>
          <w:bCs/>
          <w:sz w:val="24"/>
          <w:szCs w:val="24"/>
        </w:rPr>
        <w:t xml:space="preserve">n  </w:t>
      </w:r>
    </w:p>
    <w:p w:rsidR="006039AB" w:rsidRPr="00A80E13" w:rsidRDefault="006039AB" w:rsidP="006039AB">
      <w:pPr>
        <w:spacing w:after="0" w:line="240" w:lineRule="auto"/>
        <w:jc w:val="both"/>
        <w:rPr>
          <w:rFonts w:ascii="Times New Roman" w:hAnsi="Times New Roman"/>
          <w:b/>
          <w:bCs/>
          <w:sz w:val="24"/>
          <w:szCs w:val="24"/>
          <w:u w:val="single"/>
        </w:rPr>
      </w:pPr>
    </w:p>
    <w:p w:rsidR="006039AB" w:rsidRPr="00A80E13" w:rsidRDefault="006039AB" w:rsidP="006039AB">
      <w:pPr>
        <w:spacing w:after="0" w:line="240" w:lineRule="auto"/>
        <w:jc w:val="both"/>
        <w:rPr>
          <w:rFonts w:ascii="Times New Roman" w:hAnsi="Times New Roman"/>
          <w:b/>
          <w:bCs/>
          <w:sz w:val="24"/>
          <w:szCs w:val="24"/>
          <w:u w:val="single"/>
        </w:rPr>
      </w:pPr>
      <w:r>
        <w:rPr>
          <w:rFonts w:ascii="Times New Roman" w:hAnsi="Times New Roman"/>
          <w:b/>
          <w:bCs/>
          <w:sz w:val="24"/>
          <w:szCs w:val="24"/>
          <w:u w:val="single"/>
        </w:rPr>
        <w:t>Az Iroda által készített b</w:t>
      </w:r>
      <w:r w:rsidRPr="00A80E13">
        <w:rPr>
          <w:rFonts w:ascii="Times New Roman" w:hAnsi="Times New Roman"/>
          <w:b/>
          <w:bCs/>
          <w:sz w:val="24"/>
          <w:szCs w:val="24"/>
          <w:u w:val="single"/>
        </w:rPr>
        <w:t>eszámolók, statisztikák, kimutatások,</w:t>
      </w:r>
      <w:r>
        <w:rPr>
          <w:rFonts w:ascii="Times New Roman" w:hAnsi="Times New Roman"/>
          <w:b/>
          <w:bCs/>
          <w:sz w:val="24"/>
          <w:szCs w:val="24"/>
          <w:u w:val="single"/>
        </w:rPr>
        <w:t xml:space="preserve"> továbbá vezetett</w:t>
      </w:r>
      <w:r w:rsidRPr="00A80E13">
        <w:rPr>
          <w:rFonts w:ascii="Times New Roman" w:hAnsi="Times New Roman"/>
          <w:b/>
          <w:bCs/>
          <w:sz w:val="24"/>
          <w:szCs w:val="24"/>
          <w:u w:val="single"/>
        </w:rPr>
        <w:t xml:space="preserve"> nyilvántartások </w:t>
      </w:r>
    </w:p>
    <w:p w:rsidR="006039AB" w:rsidRPr="00A80E13" w:rsidRDefault="006039AB" w:rsidP="006039AB">
      <w:pPr>
        <w:spacing w:after="0" w:line="240" w:lineRule="auto"/>
        <w:jc w:val="both"/>
        <w:rPr>
          <w:rFonts w:ascii="Times New Roman" w:hAnsi="Times New Roman"/>
          <w:b/>
          <w:bCs/>
          <w:sz w:val="24"/>
          <w:szCs w:val="24"/>
        </w:rPr>
      </w:pPr>
    </w:p>
    <w:p w:rsidR="006039AB" w:rsidRPr="00A80E13" w:rsidRDefault="006039AB" w:rsidP="006039AB">
      <w:pPr>
        <w:spacing w:after="0" w:line="240" w:lineRule="auto"/>
        <w:jc w:val="both"/>
        <w:rPr>
          <w:rFonts w:ascii="Times New Roman" w:hAnsi="Times New Roman"/>
          <w:sz w:val="24"/>
          <w:szCs w:val="24"/>
        </w:rPr>
      </w:pPr>
      <w:r w:rsidRPr="00A80E13">
        <w:rPr>
          <w:rFonts w:ascii="Times New Roman" w:hAnsi="Times New Roman"/>
          <w:i/>
          <w:iCs/>
          <w:sz w:val="24"/>
          <w:szCs w:val="24"/>
        </w:rPr>
        <w:t>KSH</w:t>
      </w:r>
      <w:r w:rsidRPr="00A80E13">
        <w:rPr>
          <w:rFonts w:ascii="Times New Roman" w:hAnsi="Times New Roman"/>
          <w:sz w:val="24"/>
          <w:szCs w:val="24"/>
        </w:rPr>
        <w:t xml:space="preserve"> felé: jelentés a gyámhatóság tevékenységéről minden év február 28-ig, kimutatás a pénzben és természetben nyújtható támogatásokról minden év március 31-ig, </w:t>
      </w:r>
      <w:r>
        <w:rPr>
          <w:rFonts w:ascii="Times New Roman" w:hAnsi="Times New Roman"/>
          <w:sz w:val="24"/>
          <w:szCs w:val="24"/>
        </w:rPr>
        <w:t xml:space="preserve">a </w:t>
      </w:r>
      <w:r w:rsidRPr="00A80E13">
        <w:rPr>
          <w:rFonts w:ascii="Times New Roman" w:hAnsi="Times New Roman"/>
          <w:sz w:val="24"/>
          <w:szCs w:val="24"/>
        </w:rPr>
        <w:t>polgármester által átruházott hatáskörben hozott döntésekről negyedévenként,</w:t>
      </w:r>
      <w:r>
        <w:rPr>
          <w:rFonts w:ascii="Times New Roman" w:hAnsi="Times New Roman"/>
          <w:sz w:val="24"/>
          <w:szCs w:val="24"/>
        </w:rPr>
        <w:t xml:space="preserve"> </w:t>
      </w:r>
      <w:r w:rsidRPr="00A80E13">
        <w:rPr>
          <w:rFonts w:ascii="Times New Roman" w:hAnsi="Times New Roman"/>
          <w:sz w:val="24"/>
          <w:szCs w:val="24"/>
        </w:rPr>
        <w:t>gyermekvédelmi és gyámügyi beszámoló minden év május 30-ig.</w:t>
      </w:r>
    </w:p>
    <w:p w:rsidR="006039AB" w:rsidRPr="00104757" w:rsidRDefault="006039AB" w:rsidP="006039AB"/>
    <w:p w:rsidR="006039AB" w:rsidRPr="009F3B43" w:rsidRDefault="006039AB" w:rsidP="006039AB">
      <w:pPr>
        <w:jc w:val="both"/>
        <w:rPr>
          <w:rFonts w:ascii="Times New Roman" w:hAnsi="Times New Roman"/>
          <w:sz w:val="24"/>
          <w:szCs w:val="24"/>
        </w:rPr>
      </w:pPr>
      <w:r w:rsidRPr="009F3B43">
        <w:rPr>
          <w:rFonts w:ascii="Times New Roman" w:hAnsi="Times New Roman"/>
          <w:sz w:val="24"/>
          <w:szCs w:val="24"/>
        </w:rPr>
        <w:lastRenderedPageBreak/>
        <w:t>Az Országos Statisztikai Adatfelvételi Program (OSAP) statisztikai űrlapkitöltő programot a Miniszterelnökség által előírt adatszolgáltatási kötelezettség teljesítése céljából használja az Iroda. Az adatszolgáltatás kötelezettjeként a Hivatal 2019</w:t>
      </w:r>
      <w:r>
        <w:rPr>
          <w:rFonts w:ascii="Times New Roman" w:hAnsi="Times New Roman"/>
          <w:sz w:val="24"/>
          <w:szCs w:val="24"/>
        </w:rPr>
        <w:t>-</w:t>
      </w:r>
      <w:r w:rsidRPr="009F3B43">
        <w:rPr>
          <w:rFonts w:ascii="Times New Roman" w:hAnsi="Times New Roman"/>
          <w:sz w:val="24"/>
          <w:szCs w:val="24"/>
        </w:rPr>
        <w:t xml:space="preserve">ben </w:t>
      </w:r>
      <w:r>
        <w:rPr>
          <w:rFonts w:ascii="Times New Roman" w:hAnsi="Times New Roman"/>
          <w:sz w:val="24"/>
          <w:szCs w:val="24"/>
        </w:rPr>
        <w:t>„</w:t>
      </w:r>
      <w:r w:rsidRPr="009F3B43">
        <w:rPr>
          <w:rFonts w:ascii="Times New Roman" w:hAnsi="Times New Roman"/>
          <w:sz w:val="24"/>
          <w:szCs w:val="24"/>
        </w:rPr>
        <w:t xml:space="preserve">a 2350. </w:t>
      </w:r>
      <w:r w:rsidRPr="009F3B43">
        <w:rPr>
          <w:rFonts w:ascii="Times New Roman" w:hAnsi="Times New Roman"/>
          <w:sz w:val="24"/>
          <w:szCs w:val="24"/>
          <w:lang w:eastAsia="hu-HU"/>
        </w:rPr>
        <w:t>nyilvántartási számú, jegyzői hatáskörbe tartozó birtokvédelmi eljárások 2018. évi adatszolgáltatást</w:t>
      </w:r>
      <w:r>
        <w:rPr>
          <w:rFonts w:ascii="Times New Roman" w:hAnsi="Times New Roman"/>
          <w:sz w:val="24"/>
          <w:szCs w:val="24"/>
          <w:lang w:eastAsia="hu-HU"/>
        </w:rPr>
        <w:t>”</w:t>
      </w:r>
      <w:r w:rsidRPr="009F3B43">
        <w:rPr>
          <w:rFonts w:ascii="Times New Roman" w:hAnsi="Times New Roman"/>
          <w:sz w:val="24"/>
          <w:szCs w:val="24"/>
          <w:lang w:eastAsia="hu-HU"/>
        </w:rPr>
        <w:t xml:space="preserve"> és </w:t>
      </w:r>
      <w:r>
        <w:rPr>
          <w:rFonts w:ascii="Times New Roman" w:hAnsi="Times New Roman"/>
          <w:sz w:val="24"/>
          <w:szCs w:val="24"/>
          <w:lang w:eastAsia="hu-HU"/>
        </w:rPr>
        <w:t xml:space="preserve">az évben </w:t>
      </w:r>
      <w:r w:rsidRPr="009F3B43">
        <w:rPr>
          <w:rFonts w:ascii="Times New Roman" w:hAnsi="Times New Roman"/>
          <w:sz w:val="24"/>
          <w:szCs w:val="24"/>
          <w:lang w:eastAsia="hu-HU"/>
        </w:rPr>
        <w:t xml:space="preserve">kétszer </w:t>
      </w:r>
      <w:r>
        <w:rPr>
          <w:rFonts w:ascii="Times New Roman" w:hAnsi="Times New Roman"/>
          <w:sz w:val="24"/>
          <w:szCs w:val="24"/>
          <w:lang w:eastAsia="hu-HU"/>
        </w:rPr>
        <w:t>„</w:t>
      </w:r>
      <w:r w:rsidRPr="009F3B43">
        <w:rPr>
          <w:rFonts w:ascii="Times New Roman" w:hAnsi="Times New Roman"/>
          <w:sz w:val="24"/>
          <w:szCs w:val="24"/>
          <w:lang w:eastAsia="hu-HU"/>
        </w:rPr>
        <w:t>a 1229. nyilvántartási számú</w:t>
      </w:r>
      <w:r>
        <w:rPr>
          <w:rFonts w:ascii="Times New Roman" w:hAnsi="Times New Roman"/>
          <w:sz w:val="24"/>
          <w:szCs w:val="24"/>
          <w:lang w:eastAsia="hu-HU"/>
        </w:rPr>
        <w:t>,</w:t>
      </w:r>
      <w:r w:rsidRPr="009F3B43">
        <w:rPr>
          <w:rFonts w:ascii="Times New Roman" w:hAnsi="Times New Roman"/>
          <w:sz w:val="24"/>
          <w:szCs w:val="24"/>
          <w:lang w:eastAsia="hu-HU"/>
        </w:rPr>
        <w:t xml:space="preserve"> Hivatal összes ügyforgalmára vonatkozó hatósági statisztikai adatgyűjtést</w:t>
      </w:r>
      <w:r>
        <w:rPr>
          <w:rFonts w:ascii="Times New Roman" w:hAnsi="Times New Roman"/>
          <w:sz w:val="24"/>
          <w:szCs w:val="24"/>
          <w:lang w:eastAsia="hu-HU"/>
        </w:rPr>
        <w:t>”</w:t>
      </w:r>
      <w:r w:rsidRPr="009F3B43">
        <w:rPr>
          <w:rFonts w:ascii="Times New Roman" w:hAnsi="Times New Roman"/>
          <w:sz w:val="24"/>
          <w:szCs w:val="24"/>
          <w:lang w:eastAsia="hu-HU"/>
        </w:rPr>
        <w:t xml:space="preserve"> köteles elvégezni. </w:t>
      </w:r>
    </w:p>
    <w:p w:rsidR="006039AB" w:rsidRPr="00A80E13" w:rsidRDefault="006039AB" w:rsidP="006039AB">
      <w:pPr>
        <w:jc w:val="both"/>
        <w:rPr>
          <w:rFonts w:ascii="Times New Roman" w:hAnsi="Times New Roman"/>
          <w:sz w:val="24"/>
          <w:szCs w:val="24"/>
        </w:rPr>
      </w:pPr>
      <w:r w:rsidRPr="00A80E13">
        <w:rPr>
          <w:rFonts w:ascii="Times New Roman" w:hAnsi="Times New Roman"/>
          <w:sz w:val="24"/>
          <w:szCs w:val="24"/>
        </w:rPr>
        <w:t>Irodánk elkészítette a gyermekek védelméről és a gyámügyi igazgatásról szóló 1997. évi XXXI. törvény 96.§ (6) bekezdése által előírt, a 201</w:t>
      </w:r>
      <w:r>
        <w:rPr>
          <w:rFonts w:ascii="Times New Roman" w:hAnsi="Times New Roman"/>
          <w:sz w:val="24"/>
          <w:szCs w:val="24"/>
        </w:rPr>
        <w:t>8</w:t>
      </w:r>
      <w:r w:rsidRPr="00A80E13">
        <w:rPr>
          <w:rFonts w:ascii="Times New Roman" w:hAnsi="Times New Roman"/>
          <w:sz w:val="24"/>
          <w:szCs w:val="24"/>
        </w:rPr>
        <w:t>. évre vonatkozó gyermekjóléti és gyermekvédelmi feladatokról szóló átfogó értékelést.</w:t>
      </w:r>
    </w:p>
    <w:p w:rsidR="006039AB" w:rsidRPr="00E1087E" w:rsidRDefault="006039AB" w:rsidP="006039AB">
      <w:pPr>
        <w:spacing w:after="0" w:line="240" w:lineRule="auto"/>
        <w:jc w:val="both"/>
        <w:rPr>
          <w:rFonts w:ascii="Times New Roman" w:hAnsi="Times New Roman"/>
          <w:sz w:val="24"/>
          <w:szCs w:val="24"/>
        </w:rPr>
      </w:pPr>
      <w:r w:rsidRPr="00E1087E">
        <w:rPr>
          <w:rFonts w:ascii="Times New Roman" w:hAnsi="Times New Roman"/>
          <w:sz w:val="24"/>
          <w:szCs w:val="24"/>
        </w:rPr>
        <w:t>Az Igénybevevői Nyilvántartás (KENYSZI, TEVADMIN) a szociális igazgatásról és szociális ellátásokról szóló 1993. évi III. törvény 20/C. §-a szerinti, a személyes gondoskodást nyújtó szociális ellátások, szolgáltatások finanszírozásának ellenőrzése céljából, valamint a gyermekek védelméről és a gyámügyi igazgatásról szóló 1997. évi XXXI. törvény 139. § (2) bekezdése szerinti, a személyes gondoskodást nyújtó gyermekjóléti alapellátások és gyermekvédelmi szakellátások finanszírozásának ellenőrzése céljából vezetett nyilvántartás.</w:t>
      </w:r>
    </w:p>
    <w:p w:rsidR="006039AB" w:rsidRPr="00E1087E" w:rsidRDefault="006039AB" w:rsidP="006039AB">
      <w:pPr>
        <w:spacing w:after="0" w:line="240" w:lineRule="auto"/>
        <w:jc w:val="both"/>
        <w:rPr>
          <w:rFonts w:ascii="Times New Roman" w:hAnsi="Times New Roman"/>
          <w:sz w:val="24"/>
          <w:szCs w:val="24"/>
        </w:rPr>
      </w:pPr>
      <w:r w:rsidRPr="00E1087E">
        <w:rPr>
          <w:rFonts w:ascii="Times New Roman" w:hAnsi="Times New Roman"/>
          <w:sz w:val="24"/>
          <w:szCs w:val="24"/>
        </w:rPr>
        <w:t>Az Igénybevevői Nyilvántartásban való adatrögzítés</w:t>
      </w:r>
      <w:r>
        <w:rPr>
          <w:rFonts w:ascii="Times New Roman" w:hAnsi="Times New Roman"/>
          <w:sz w:val="24"/>
          <w:szCs w:val="24"/>
        </w:rPr>
        <w:t>hez</w:t>
      </w:r>
      <w:r w:rsidRPr="00E1087E">
        <w:rPr>
          <w:rFonts w:ascii="Times New Roman" w:hAnsi="Times New Roman"/>
          <w:sz w:val="24"/>
          <w:szCs w:val="24"/>
        </w:rPr>
        <w:t xml:space="preserve">, </w:t>
      </w:r>
      <w:r>
        <w:rPr>
          <w:rFonts w:ascii="Times New Roman" w:hAnsi="Times New Roman"/>
          <w:sz w:val="24"/>
          <w:szCs w:val="24"/>
        </w:rPr>
        <w:t xml:space="preserve">és </w:t>
      </w:r>
      <w:r w:rsidRPr="00E1087E">
        <w:rPr>
          <w:rFonts w:ascii="Times New Roman" w:hAnsi="Times New Roman"/>
          <w:sz w:val="24"/>
          <w:szCs w:val="24"/>
        </w:rPr>
        <w:t>időszakos jelentés</w:t>
      </w:r>
      <w:r>
        <w:rPr>
          <w:rFonts w:ascii="Times New Roman" w:hAnsi="Times New Roman"/>
          <w:sz w:val="24"/>
          <w:szCs w:val="24"/>
        </w:rPr>
        <w:t>hez</w:t>
      </w:r>
      <w:r w:rsidRPr="00E1087E">
        <w:rPr>
          <w:rFonts w:ascii="Times New Roman" w:hAnsi="Times New Roman"/>
          <w:sz w:val="24"/>
          <w:szCs w:val="24"/>
        </w:rPr>
        <w:t xml:space="preserve"> </w:t>
      </w:r>
      <w:r>
        <w:rPr>
          <w:rFonts w:ascii="Times New Roman" w:hAnsi="Times New Roman"/>
          <w:sz w:val="24"/>
          <w:szCs w:val="24"/>
        </w:rPr>
        <w:t xml:space="preserve">az irodavezető, mint </w:t>
      </w:r>
      <w:r w:rsidRPr="00E1087E">
        <w:rPr>
          <w:rFonts w:ascii="Times New Roman" w:hAnsi="Times New Roman"/>
          <w:sz w:val="24"/>
          <w:szCs w:val="24"/>
        </w:rPr>
        <w:t xml:space="preserve">e-képviselő </w:t>
      </w:r>
      <w:r>
        <w:rPr>
          <w:rFonts w:ascii="Times New Roman" w:hAnsi="Times New Roman"/>
          <w:sz w:val="24"/>
          <w:szCs w:val="24"/>
        </w:rPr>
        <w:t>közreműködése szükséges</w:t>
      </w:r>
      <w:r w:rsidRPr="00E1087E">
        <w:rPr>
          <w:rFonts w:ascii="Times New Roman" w:hAnsi="Times New Roman"/>
          <w:sz w:val="24"/>
          <w:szCs w:val="24"/>
        </w:rPr>
        <w:t>.</w:t>
      </w:r>
    </w:p>
    <w:p w:rsidR="006039AB" w:rsidRPr="003138A4" w:rsidRDefault="006039AB" w:rsidP="006039AB">
      <w:pPr>
        <w:spacing w:after="0" w:line="240" w:lineRule="auto"/>
        <w:jc w:val="both"/>
        <w:rPr>
          <w:rFonts w:ascii="Times New Roman" w:hAnsi="Times New Roman"/>
          <w:sz w:val="24"/>
          <w:szCs w:val="24"/>
        </w:rPr>
      </w:pPr>
    </w:p>
    <w:p w:rsidR="006039AB" w:rsidRPr="00A80E13" w:rsidRDefault="006039AB" w:rsidP="006039AB">
      <w:pPr>
        <w:spacing w:after="0" w:line="240" w:lineRule="auto"/>
        <w:jc w:val="both"/>
        <w:rPr>
          <w:rFonts w:ascii="Times New Roman" w:hAnsi="Times New Roman"/>
          <w:sz w:val="24"/>
          <w:szCs w:val="24"/>
        </w:rPr>
      </w:pPr>
      <w:r w:rsidRPr="00A80E13">
        <w:rPr>
          <w:rFonts w:ascii="Times New Roman" w:hAnsi="Times New Roman"/>
          <w:sz w:val="24"/>
          <w:szCs w:val="24"/>
          <w:shd w:val="clear" w:color="auto" w:fill="FFFFFF"/>
        </w:rPr>
        <w:t>A Pénzbeli és Természetbeni ellátások Rendszere (</w:t>
      </w:r>
      <w:r w:rsidRPr="00A80E13">
        <w:rPr>
          <w:rFonts w:ascii="Times New Roman" w:hAnsi="Times New Roman"/>
          <w:i/>
          <w:iCs/>
          <w:sz w:val="24"/>
          <w:szCs w:val="24"/>
        </w:rPr>
        <w:t xml:space="preserve">PTR) </w:t>
      </w:r>
      <w:r w:rsidRPr="00A80E13">
        <w:rPr>
          <w:rFonts w:ascii="Times New Roman" w:hAnsi="Times New Roman"/>
          <w:sz w:val="24"/>
          <w:szCs w:val="24"/>
        </w:rPr>
        <w:t>a szociális és gyermekvédelmi ellátások egységes, országos nyilvántartása érdekében felállított elektronikus rendszer. Ebbe</w:t>
      </w:r>
      <w:r>
        <w:rPr>
          <w:rFonts w:ascii="Times New Roman" w:hAnsi="Times New Roman"/>
          <w:sz w:val="24"/>
          <w:szCs w:val="24"/>
        </w:rPr>
        <w:t xml:space="preserve"> a rendszerbe töltik fel az I</w:t>
      </w:r>
      <w:r w:rsidRPr="00A80E13">
        <w:rPr>
          <w:rFonts w:ascii="Times New Roman" w:hAnsi="Times New Roman"/>
          <w:sz w:val="24"/>
          <w:szCs w:val="24"/>
        </w:rPr>
        <w:t>roda munkatársai folyamatosan, naprakészen a</w:t>
      </w:r>
      <w:r>
        <w:rPr>
          <w:rFonts w:ascii="Times New Roman" w:hAnsi="Times New Roman"/>
          <w:sz w:val="24"/>
          <w:szCs w:val="24"/>
        </w:rPr>
        <w:t>z</w:t>
      </w:r>
      <w:r w:rsidRPr="00A80E13">
        <w:rPr>
          <w:rFonts w:ascii="Times New Roman" w:hAnsi="Times New Roman"/>
          <w:sz w:val="24"/>
          <w:szCs w:val="24"/>
        </w:rPr>
        <w:t xml:space="preserve"> Irodá</w:t>
      </w:r>
      <w:r>
        <w:rPr>
          <w:rFonts w:ascii="Times New Roman" w:hAnsi="Times New Roman"/>
          <w:sz w:val="24"/>
          <w:szCs w:val="24"/>
        </w:rPr>
        <w:t xml:space="preserve">hoz </w:t>
      </w:r>
      <w:r w:rsidRPr="00A80E13">
        <w:rPr>
          <w:rFonts w:ascii="Times New Roman" w:hAnsi="Times New Roman"/>
          <w:sz w:val="24"/>
          <w:szCs w:val="24"/>
        </w:rPr>
        <w:t>benyújtható összes ellátás ügyében hozott támogatást megállapító vagy elutasító döntés</w:t>
      </w:r>
      <w:r>
        <w:rPr>
          <w:rFonts w:ascii="Times New Roman" w:hAnsi="Times New Roman"/>
          <w:sz w:val="24"/>
          <w:szCs w:val="24"/>
        </w:rPr>
        <w:t xml:space="preserve">t. </w:t>
      </w:r>
      <w:r w:rsidRPr="00A80E13">
        <w:rPr>
          <w:rFonts w:ascii="Times New Roman" w:hAnsi="Times New Roman"/>
          <w:sz w:val="24"/>
          <w:szCs w:val="24"/>
        </w:rPr>
        <w:t>A PTR rendszerbe való rögzítés kötelezően ellátandó feladat, jogszabály írja elő a feltöltendő adatok körét</w:t>
      </w:r>
      <w:r>
        <w:rPr>
          <w:rFonts w:ascii="Times New Roman" w:hAnsi="Times New Roman"/>
          <w:sz w:val="24"/>
          <w:szCs w:val="24"/>
        </w:rPr>
        <w:t>,</w:t>
      </w:r>
      <w:r w:rsidRPr="00A80E13">
        <w:rPr>
          <w:rFonts w:ascii="Times New Roman" w:hAnsi="Times New Roman"/>
          <w:sz w:val="24"/>
          <w:szCs w:val="24"/>
        </w:rPr>
        <w:t xml:space="preserve"> és a rendszerben kapott nyilvántartási azonosító</w:t>
      </w:r>
      <w:r>
        <w:rPr>
          <w:rFonts w:ascii="Times New Roman" w:hAnsi="Times New Roman"/>
          <w:sz w:val="24"/>
          <w:szCs w:val="24"/>
        </w:rPr>
        <w:t xml:space="preserve"> </w:t>
      </w:r>
      <w:r w:rsidRPr="00A80E13">
        <w:rPr>
          <w:rFonts w:ascii="Times New Roman" w:hAnsi="Times New Roman"/>
          <w:sz w:val="24"/>
          <w:szCs w:val="24"/>
        </w:rPr>
        <w:t>számok rögzítését az érdemi döntéseken is.</w:t>
      </w:r>
    </w:p>
    <w:p w:rsidR="006039AB" w:rsidRPr="00A80E13" w:rsidRDefault="006039AB" w:rsidP="006039AB">
      <w:pPr>
        <w:spacing w:after="0" w:line="240" w:lineRule="auto"/>
        <w:jc w:val="both"/>
        <w:rPr>
          <w:rFonts w:ascii="Times New Roman" w:hAnsi="Times New Roman"/>
          <w:sz w:val="24"/>
          <w:szCs w:val="24"/>
        </w:rPr>
      </w:pPr>
    </w:p>
    <w:p w:rsidR="006039AB" w:rsidRPr="00A80E13" w:rsidRDefault="006039AB" w:rsidP="006039AB">
      <w:pPr>
        <w:spacing w:after="0" w:line="240" w:lineRule="auto"/>
        <w:jc w:val="both"/>
        <w:rPr>
          <w:rFonts w:ascii="Times New Roman" w:hAnsi="Times New Roman"/>
          <w:sz w:val="24"/>
          <w:szCs w:val="24"/>
        </w:rPr>
      </w:pPr>
      <w:r w:rsidRPr="00EE7307">
        <w:rPr>
          <w:rFonts w:ascii="Times New Roman" w:hAnsi="Times New Roman"/>
          <w:iCs/>
          <w:sz w:val="24"/>
          <w:szCs w:val="24"/>
        </w:rPr>
        <w:t>Az Iroda feladata a</w:t>
      </w:r>
      <w:r>
        <w:rPr>
          <w:rFonts w:ascii="Times New Roman" w:hAnsi="Times New Roman"/>
          <w:i/>
          <w:iCs/>
          <w:sz w:val="24"/>
          <w:szCs w:val="24"/>
        </w:rPr>
        <w:t xml:space="preserve"> </w:t>
      </w:r>
      <w:r w:rsidRPr="00A80E13">
        <w:rPr>
          <w:rFonts w:ascii="Times New Roman" w:hAnsi="Times New Roman"/>
          <w:i/>
          <w:iCs/>
          <w:sz w:val="24"/>
          <w:szCs w:val="24"/>
        </w:rPr>
        <w:t>TSZR rendszer</w:t>
      </w:r>
      <w:r w:rsidRPr="00A80E13">
        <w:rPr>
          <w:rFonts w:ascii="Times New Roman" w:hAnsi="Times New Roman"/>
          <w:sz w:val="24"/>
          <w:szCs w:val="24"/>
        </w:rPr>
        <w:t xml:space="preserve"> (Települési Szolgáltató Rendszer)</w:t>
      </w:r>
      <w:r>
        <w:rPr>
          <w:rFonts w:ascii="Times New Roman" w:hAnsi="Times New Roman"/>
          <w:sz w:val="24"/>
          <w:szCs w:val="24"/>
        </w:rPr>
        <w:t xml:space="preserve">, </w:t>
      </w:r>
      <w:r w:rsidRPr="00A80E13">
        <w:rPr>
          <w:rFonts w:ascii="Times New Roman" w:hAnsi="Times New Roman"/>
          <w:sz w:val="24"/>
          <w:szCs w:val="24"/>
        </w:rPr>
        <w:t>és ezzel párhuzamosan a hasonló funkciót betöltő Helyi Vizuál Regiszter kezelése</w:t>
      </w:r>
      <w:r>
        <w:rPr>
          <w:rFonts w:ascii="Times New Roman" w:hAnsi="Times New Roman"/>
          <w:sz w:val="24"/>
          <w:szCs w:val="24"/>
        </w:rPr>
        <w:t>,</w:t>
      </w:r>
      <w:r w:rsidRPr="00A80E13">
        <w:rPr>
          <w:rFonts w:ascii="Times New Roman" w:hAnsi="Times New Roman"/>
          <w:sz w:val="24"/>
          <w:szCs w:val="24"/>
        </w:rPr>
        <w:t xml:space="preserve"> és abból adatszolgáltatás teljesítése. A települési szolgáltató rendszerek a települési önkormányzatok illetékességi területén lakó- és/vagy tartózkodási hellyel rendelkező állampolgárok adatait, valamint a helyi körzetállományokat tartalmazzák. A rendszerek egyedi és csoportos, névjegyzék és statisztikai célú </w:t>
      </w:r>
      <w:r>
        <w:rPr>
          <w:rFonts w:ascii="Times New Roman" w:hAnsi="Times New Roman"/>
          <w:sz w:val="24"/>
          <w:szCs w:val="24"/>
        </w:rPr>
        <w:t>adat</w:t>
      </w:r>
      <w:r w:rsidRPr="00A80E13">
        <w:rPr>
          <w:rFonts w:ascii="Times New Roman" w:hAnsi="Times New Roman"/>
          <w:sz w:val="24"/>
          <w:szCs w:val="24"/>
        </w:rPr>
        <w:t>szolgáltatások</w:t>
      </w:r>
      <w:r>
        <w:rPr>
          <w:rFonts w:ascii="Times New Roman" w:hAnsi="Times New Roman"/>
          <w:sz w:val="24"/>
          <w:szCs w:val="24"/>
        </w:rPr>
        <w:t xml:space="preserve">ra </w:t>
      </w:r>
      <w:r w:rsidRPr="00A80E13">
        <w:rPr>
          <w:rFonts w:ascii="Times New Roman" w:hAnsi="Times New Roman"/>
          <w:sz w:val="24"/>
          <w:szCs w:val="24"/>
        </w:rPr>
        <w:t>képesek, a belőlük kinyerhető adatokat a népességnyilvántartással foglalkozó igazgatási ügyintéző – megkeresés alapján – biztosítja.</w:t>
      </w:r>
    </w:p>
    <w:p w:rsidR="006039AB" w:rsidRPr="00A80E13" w:rsidRDefault="006039AB" w:rsidP="006039AB">
      <w:pPr>
        <w:spacing w:after="0" w:line="240" w:lineRule="auto"/>
        <w:jc w:val="both"/>
        <w:rPr>
          <w:rFonts w:ascii="Times New Roman" w:hAnsi="Times New Roman"/>
          <w:sz w:val="24"/>
          <w:szCs w:val="24"/>
        </w:rPr>
      </w:pPr>
    </w:p>
    <w:p w:rsidR="006039AB" w:rsidRDefault="006039AB" w:rsidP="006039AB">
      <w:pPr>
        <w:spacing w:after="0" w:line="240" w:lineRule="auto"/>
        <w:jc w:val="both"/>
        <w:rPr>
          <w:rFonts w:ascii="Times New Roman" w:hAnsi="Times New Roman"/>
          <w:sz w:val="24"/>
          <w:szCs w:val="24"/>
        </w:rPr>
      </w:pPr>
      <w:r w:rsidRPr="00A80E13">
        <w:rPr>
          <w:rFonts w:ascii="Times New Roman" w:hAnsi="Times New Roman"/>
          <w:sz w:val="24"/>
          <w:szCs w:val="24"/>
        </w:rPr>
        <w:t xml:space="preserve">A </w:t>
      </w:r>
      <w:r w:rsidRPr="00A80E13">
        <w:rPr>
          <w:rFonts w:ascii="Times New Roman" w:hAnsi="Times New Roman"/>
          <w:i/>
          <w:iCs/>
          <w:sz w:val="24"/>
          <w:szCs w:val="24"/>
        </w:rPr>
        <w:t>WinSzoc</w:t>
      </w:r>
      <w:r w:rsidRPr="00A80E13">
        <w:rPr>
          <w:rFonts w:ascii="Times New Roman" w:hAnsi="Times New Roman"/>
          <w:sz w:val="24"/>
          <w:szCs w:val="24"/>
        </w:rPr>
        <w:t xml:space="preserve"> szoftver a jegyzői és polgármesteri hatáskörbe </w:t>
      </w:r>
      <w:r>
        <w:rPr>
          <w:rFonts w:ascii="Times New Roman" w:hAnsi="Times New Roman"/>
          <w:sz w:val="24"/>
          <w:szCs w:val="24"/>
        </w:rPr>
        <w:t>tartozó</w:t>
      </w:r>
      <w:r w:rsidRPr="00A80E13">
        <w:rPr>
          <w:rFonts w:ascii="Times New Roman" w:hAnsi="Times New Roman"/>
          <w:sz w:val="24"/>
          <w:szCs w:val="24"/>
        </w:rPr>
        <w:t xml:space="preserve"> rendszeres és rendkívüli pénzbeli és természetbeni ellátások, köztük a rendszeres gyermekvédelmi kedvezmény és a települési támogatások egyedi és csoportos nyilvántartását és kifizetését segíti. Ebben az adatbázisban minden benyújtott kérelem adatai mellett rögzíteni kell a támogató vagy elutasító döntés adatait is. A rendszerbe felvitt és ott tárolt adatoknak egyezniük kell a PTR rendszerbe felvitt alapadatokkal.</w:t>
      </w:r>
    </w:p>
    <w:p w:rsidR="006039AB" w:rsidRPr="00A80E13" w:rsidRDefault="006039AB" w:rsidP="006039AB">
      <w:pPr>
        <w:spacing w:after="0" w:line="240" w:lineRule="auto"/>
        <w:jc w:val="both"/>
        <w:rPr>
          <w:rFonts w:ascii="Times New Roman" w:hAnsi="Times New Roman"/>
          <w:sz w:val="24"/>
          <w:szCs w:val="24"/>
        </w:rPr>
      </w:pPr>
    </w:p>
    <w:p w:rsidR="006039AB" w:rsidRPr="00A80E13" w:rsidRDefault="006039AB" w:rsidP="006039AB">
      <w:pPr>
        <w:spacing w:after="0" w:line="240" w:lineRule="auto"/>
        <w:jc w:val="both"/>
        <w:rPr>
          <w:rFonts w:ascii="Times New Roman" w:hAnsi="Times New Roman"/>
          <w:b/>
          <w:sz w:val="24"/>
          <w:szCs w:val="24"/>
          <w:u w:val="single"/>
        </w:rPr>
      </w:pPr>
      <w:r w:rsidRPr="00A80E13">
        <w:rPr>
          <w:rFonts w:ascii="Times New Roman" w:hAnsi="Times New Roman"/>
          <w:b/>
          <w:sz w:val="24"/>
          <w:szCs w:val="24"/>
          <w:u w:val="single"/>
        </w:rPr>
        <w:t xml:space="preserve">Hagyatéki ügyek </w:t>
      </w:r>
    </w:p>
    <w:p w:rsidR="006039AB" w:rsidRPr="00A80E13" w:rsidRDefault="006039AB" w:rsidP="006039AB">
      <w:pPr>
        <w:spacing w:after="0" w:line="240" w:lineRule="auto"/>
        <w:jc w:val="both"/>
        <w:rPr>
          <w:rFonts w:ascii="Times New Roman" w:hAnsi="Times New Roman"/>
          <w:sz w:val="24"/>
          <w:szCs w:val="24"/>
        </w:rPr>
      </w:pPr>
    </w:p>
    <w:p w:rsidR="006039AB" w:rsidRPr="0073033D" w:rsidRDefault="006039AB" w:rsidP="006039AB">
      <w:pPr>
        <w:spacing w:after="0" w:line="240" w:lineRule="auto"/>
        <w:jc w:val="both"/>
        <w:rPr>
          <w:rFonts w:ascii="Times New Roman" w:hAnsi="Times New Roman"/>
          <w:color w:val="FF0000"/>
          <w:sz w:val="24"/>
          <w:szCs w:val="24"/>
        </w:rPr>
      </w:pPr>
      <w:r>
        <w:rPr>
          <w:rFonts w:ascii="Times New Roman" w:hAnsi="Times New Roman"/>
          <w:sz w:val="24"/>
          <w:szCs w:val="24"/>
        </w:rPr>
        <w:t>2019-ben h</w:t>
      </w:r>
      <w:r w:rsidRPr="00A80E13">
        <w:rPr>
          <w:rFonts w:ascii="Times New Roman" w:hAnsi="Times New Roman"/>
          <w:sz w:val="24"/>
          <w:szCs w:val="24"/>
        </w:rPr>
        <w:t xml:space="preserve">ivatalból indult </w:t>
      </w:r>
      <w:r w:rsidRPr="00A80E13">
        <w:rPr>
          <w:rFonts w:ascii="Times New Roman" w:hAnsi="Times New Roman"/>
          <w:b/>
          <w:sz w:val="24"/>
          <w:szCs w:val="24"/>
        </w:rPr>
        <w:t>hagyatéki eljárás lefolytatására</w:t>
      </w:r>
      <w:r w:rsidRPr="00A80E13">
        <w:rPr>
          <w:rFonts w:ascii="Times New Roman" w:hAnsi="Times New Roman"/>
          <w:sz w:val="24"/>
          <w:szCs w:val="24"/>
        </w:rPr>
        <w:t xml:space="preserve"> 91 esetben került sor</w:t>
      </w:r>
      <w:r>
        <w:rPr>
          <w:rFonts w:ascii="Times New Roman" w:hAnsi="Times New Roman"/>
          <w:sz w:val="24"/>
          <w:szCs w:val="24"/>
        </w:rPr>
        <w:t>.</w:t>
      </w:r>
      <w:r w:rsidRPr="00A80E13">
        <w:rPr>
          <w:rFonts w:ascii="Times New Roman" w:hAnsi="Times New Roman"/>
          <w:sz w:val="24"/>
          <w:szCs w:val="24"/>
        </w:rPr>
        <w:t xml:space="preserve"> </w:t>
      </w:r>
      <w:r>
        <w:rPr>
          <w:rFonts w:ascii="Times New Roman" w:hAnsi="Times New Roman"/>
          <w:sz w:val="24"/>
          <w:szCs w:val="24"/>
        </w:rPr>
        <w:t>Az irodavezető hagyatéki leltárt készít</w:t>
      </w:r>
      <w:r w:rsidRPr="00A80E13">
        <w:rPr>
          <w:rFonts w:ascii="Times New Roman" w:hAnsi="Times New Roman"/>
          <w:sz w:val="24"/>
          <w:szCs w:val="24"/>
        </w:rPr>
        <w:t xml:space="preserve"> az elhunyt személyek vagyon</w:t>
      </w:r>
      <w:r>
        <w:rPr>
          <w:rFonts w:ascii="Times New Roman" w:hAnsi="Times New Roman"/>
          <w:sz w:val="24"/>
          <w:szCs w:val="24"/>
        </w:rPr>
        <w:t>áról.</w:t>
      </w:r>
      <w:r w:rsidRPr="00A80E13">
        <w:rPr>
          <w:rFonts w:ascii="Times New Roman" w:hAnsi="Times New Roman"/>
          <w:sz w:val="24"/>
          <w:szCs w:val="24"/>
        </w:rPr>
        <w:t xml:space="preserve"> A kötelező leltározás alá eső vagyon nélkü</w:t>
      </w:r>
      <w:r>
        <w:rPr>
          <w:rFonts w:ascii="Times New Roman" w:hAnsi="Times New Roman"/>
          <w:sz w:val="24"/>
          <w:szCs w:val="24"/>
        </w:rPr>
        <w:t xml:space="preserve">l </w:t>
      </w:r>
      <w:r w:rsidRPr="00A80E13">
        <w:rPr>
          <w:rFonts w:ascii="Times New Roman" w:hAnsi="Times New Roman"/>
          <w:sz w:val="24"/>
          <w:szCs w:val="24"/>
        </w:rPr>
        <w:t xml:space="preserve">elhunytak tekintetében </w:t>
      </w:r>
      <w:r w:rsidRPr="00A80E13">
        <w:rPr>
          <w:rFonts w:ascii="Times New Roman" w:hAnsi="Times New Roman"/>
          <w:b/>
          <w:sz w:val="24"/>
          <w:szCs w:val="24"/>
        </w:rPr>
        <w:t>nemleges jegyzőkönyv felvételére</w:t>
      </w:r>
      <w:r w:rsidRPr="00A80E13">
        <w:rPr>
          <w:rFonts w:ascii="Times New Roman" w:hAnsi="Times New Roman"/>
          <w:sz w:val="24"/>
          <w:szCs w:val="24"/>
        </w:rPr>
        <w:t xml:space="preserve"> </w:t>
      </w:r>
      <w:r>
        <w:rPr>
          <w:rFonts w:ascii="Times New Roman" w:hAnsi="Times New Roman"/>
          <w:sz w:val="24"/>
          <w:szCs w:val="24"/>
        </w:rPr>
        <w:t xml:space="preserve">9 esetben </w:t>
      </w:r>
      <w:r w:rsidRPr="00A80E13">
        <w:rPr>
          <w:rFonts w:ascii="Times New Roman" w:hAnsi="Times New Roman"/>
          <w:sz w:val="24"/>
          <w:szCs w:val="24"/>
        </w:rPr>
        <w:t>került sor</w:t>
      </w:r>
      <w:r>
        <w:rPr>
          <w:rFonts w:ascii="Times New Roman" w:hAnsi="Times New Roman"/>
          <w:sz w:val="24"/>
          <w:szCs w:val="24"/>
        </w:rPr>
        <w:t xml:space="preserve"> 2019-ben</w:t>
      </w:r>
      <w:r w:rsidRPr="00A80E13">
        <w:rPr>
          <w:rFonts w:ascii="Times New Roman" w:hAnsi="Times New Roman"/>
          <w:sz w:val="24"/>
          <w:szCs w:val="24"/>
        </w:rPr>
        <w:t xml:space="preserve">.  </w:t>
      </w:r>
      <w:r w:rsidRPr="001557AE">
        <w:rPr>
          <w:rFonts w:ascii="Times New Roman" w:hAnsi="Times New Roman"/>
          <w:b/>
          <w:sz w:val="24"/>
          <w:szCs w:val="24"/>
        </w:rPr>
        <w:t>Póthagyatéki eljárás</w:t>
      </w:r>
      <w:r w:rsidRPr="001557AE">
        <w:rPr>
          <w:rFonts w:ascii="Times New Roman" w:hAnsi="Times New Roman"/>
          <w:sz w:val="24"/>
          <w:szCs w:val="24"/>
        </w:rPr>
        <w:t xml:space="preserve"> 8 esetben indult olyan személyek bejelentésére, akiknek jogi érdeke fűződött az eljárás lefolytatásához.</w:t>
      </w:r>
      <w:r w:rsidRPr="0073033D">
        <w:rPr>
          <w:rFonts w:ascii="Times New Roman" w:hAnsi="Times New Roman"/>
          <w:color w:val="FF0000"/>
          <w:sz w:val="24"/>
          <w:szCs w:val="24"/>
        </w:rPr>
        <w:t xml:space="preserve"> </w:t>
      </w:r>
    </w:p>
    <w:p w:rsidR="006039AB" w:rsidRPr="00A80E13" w:rsidRDefault="006039AB" w:rsidP="006039A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A hagyatéki ügyekben jelentős számú megkeresés érkezett 2019-ben is, </w:t>
      </w:r>
      <w:r w:rsidRPr="00A80E13">
        <w:rPr>
          <w:rFonts w:ascii="Times New Roman" w:hAnsi="Times New Roman"/>
          <w:sz w:val="24"/>
          <w:szCs w:val="24"/>
        </w:rPr>
        <w:t xml:space="preserve">amelynek </w:t>
      </w:r>
      <w:r>
        <w:rPr>
          <w:rFonts w:ascii="Times New Roman" w:hAnsi="Times New Roman"/>
          <w:sz w:val="24"/>
          <w:szCs w:val="24"/>
        </w:rPr>
        <w:t xml:space="preserve">teljesítésével </w:t>
      </w:r>
      <w:r w:rsidRPr="00A80E13">
        <w:rPr>
          <w:rFonts w:ascii="Times New Roman" w:hAnsi="Times New Roman"/>
          <w:sz w:val="24"/>
          <w:szCs w:val="24"/>
        </w:rPr>
        <w:t>az azonos hatáskörű, más illetékességi területen működő szervek eljárását segítettük egy-egy bizonyítási cselekmény lefolytatásával. A hagyatéki leltár felvételén kívül számos esetben kérnek adatszolgáltatást a hitelintéz</w:t>
      </w:r>
      <w:r>
        <w:rPr>
          <w:rFonts w:ascii="Times New Roman" w:hAnsi="Times New Roman"/>
          <w:sz w:val="24"/>
          <w:szCs w:val="24"/>
        </w:rPr>
        <w:t xml:space="preserve">etek </w:t>
      </w:r>
      <w:r w:rsidRPr="00A80E13">
        <w:rPr>
          <w:rFonts w:ascii="Times New Roman" w:hAnsi="Times New Roman"/>
          <w:sz w:val="24"/>
          <w:szCs w:val="24"/>
        </w:rPr>
        <w:t>az elhunyt személyekkel kapcsolatban.</w:t>
      </w:r>
    </w:p>
    <w:p w:rsidR="006039AB" w:rsidRPr="00A80E13" w:rsidRDefault="006039AB" w:rsidP="006039AB">
      <w:pPr>
        <w:spacing w:after="0" w:line="240" w:lineRule="auto"/>
        <w:jc w:val="both"/>
        <w:rPr>
          <w:rFonts w:ascii="Times New Roman" w:hAnsi="Times New Roman"/>
          <w:sz w:val="24"/>
          <w:szCs w:val="24"/>
        </w:rPr>
      </w:pPr>
      <w:r w:rsidRPr="00A80E13">
        <w:rPr>
          <w:rFonts w:ascii="Times New Roman" w:hAnsi="Times New Roman"/>
          <w:sz w:val="24"/>
          <w:szCs w:val="24"/>
        </w:rPr>
        <w:t xml:space="preserve">Az </w:t>
      </w:r>
      <w:r w:rsidRPr="00A80E13">
        <w:rPr>
          <w:rFonts w:ascii="Times New Roman" w:hAnsi="Times New Roman"/>
          <w:i/>
          <w:sz w:val="24"/>
          <w:szCs w:val="24"/>
        </w:rPr>
        <w:t>ASP</w:t>
      </w:r>
      <w:r w:rsidRPr="00A80E13">
        <w:rPr>
          <w:rFonts w:ascii="Times New Roman" w:hAnsi="Times New Roman"/>
          <w:sz w:val="24"/>
          <w:szCs w:val="24"/>
        </w:rPr>
        <w:t xml:space="preserve"> rendszer bevezetésével a hagyatéki leltár elkészítése és az illetékes közjegyző részére történő továbbítása </w:t>
      </w:r>
      <w:r>
        <w:rPr>
          <w:rFonts w:ascii="Times New Roman" w:hAnsi="Times New Roman"/>
          <w:sz w:val="24"/>
          <w:szCs w:val="24"/>
        </w:rPr>
        <w:t xml:space="preserve">a </w:t>
      </w:r>
      <w:r w:rsidRPr="00A80E13">
        <w:rPr>
          <w:rFonts w:ascii="Times New Roman" w:hAnsi="Times New Roman"/>
          <w:i/>
          <w:sz w:val="24"/>
          <w:szCs w:val="24"/>
        </w:rPr>
        <w:t>Hagyatéki leltár szakrendszer</w:t>
      </w:r>
      <w:r w:rsidRPr="00A80E13">
        <w:rPr>
          <w:rFonts w:ascii="Times New Roman" w:hAnsi="Times New Roman"/>
          <w:sz w:val="24"/>
          <w:szCs w:val="24"/>
        </w:rPr>
        <w:t xml:space="preserve"> keretén belül történik. A Hagyatéki leltár szakrendszer segítségével a hagyatéki ügyintéző az elhunyt hagyatékára és örököseire vonatkozó adatokat összegyűjti</w:t>
      </w:r>
      <w:r>
        <w:rPr>
          <w:rFonts w:ascii="Times New Roman" w:hAnsi="Times New Roman"/>
          <w:sz w:val="24"/>
          <w:szCs w:val="24"/>
        </w:rPr>
        <w:t xml:space="preserve">, és a </w:t>
      </w:r>
      <w:r w:rsidRPr="00A80E13">
        <w:rPr>
          <w:rFonts w:ascii="Times New Roman" w:hAnsi="Times New Roman"/>
          <w:sz w:val="24"/>
          <w:szCs w:val="24"/>
        </w:rPr>
        <w:t>rögzített adatok alapján a rendszer a jogszabályi előírásoknak megfelelően hagyatéki leltárt készít. A</w:t>
      </w:r>
      <w:r>
        <w:rPr>
          <w:rFonts w:ascii="Times New Roman" w:hAnsi="Times New Roman"/>
          <w:sz w:val="24"/>
          <w:szCs w:val="24"/>
        </w:rPr>
        <w:t>z ügyintéző</w:t>
      </w:r>
      <w:r w:rsidRPr="00A80E13">
        <w:rPr>
          <w:rFonts w:ascii="Times New Roman" w:hAnsi="Times New Roman"/>
          <w:sz w:val="24"/>
          <w:szCs w:val="24"/>
        </w:rPr>
        <w:t xml:space="preserve"> a rendszerből kinyomtatott papír alapú, illetve a rendszerből kinyert elektronikus hagyatéki leltárt </w:t>
      </w:r>
      <w:r>
        <w:rPr>
          <w:rFonts w:ascii="Times New Roman" w:hAnsi="Times New Roman"/>
          <w:sz w:val="24"/>
          <w:szCs w:val="24"/>
        </w:rPr>
        <w:t>juttatja el</w:t>
      </w:r>
      <w:r w:rsidRPr="00A80E13">
        <w:rPr>
          <w:rFonts w:ascii="Times New Roman" w:hAnsi="Times New Roman"/>
          <w:sz w:val="24"/>
          <w:szCs w:val="24"/>
        </w:rPr>
        <w:t xml:space="preserve"> az illetékes közjegyzőnek, aki a hagyatéki eljárást lefolytatja.</w:t>
      </w:r>
    </w:p>
    <w:p w:rsidR="006039AB" w:rsidRPr="00A80E13" w:rsidRDefault="006039AB" w:rsidP="006039AB">
      <w:pPr>
        <w:spacing w:after="0" w:line="240" w:lineRule="auto"/>
        <w:jc w:val="both"/>
        <w:rPr>
          <w:rFonts w:ascii="Times New Roman" w:hAnsi="Times New Roman"/>
          <w:sz w:val="24"/>
          <w:szCs w:val="24"/>
        </w:rPr>
      </w:pPr>
    </w:p>
    <w:p w:rsidR="006039AB" w:rsidRPr="00A80E13" w:rsidRDefault="006039AB" w:rsidP="006039AB">
      <w:pPr>
        <w:spacing w:after="0" w:line="240" w:lineRule="auto"/>
        <w:jc w:val="both"/>
        <w:rPr>
          <w:rFonts w:ascii="Times New Roman" w:hAnsi="Times New Roman"/>
          <w:b/>
          <w:sz w:val="24"/>
          <w:szCs w:val="24"/>
          <w:u w:val="single"/>
        </w:rPr>
      </w:pPr>
      <w:r w:rsidRPr="00A80E13">
        <w:rPr>
          <w:rFonts w:ascii="Times New Roman" w:hAnsi="Times New Roman"/>
          <w:b/>
          <w:sz w:val="24"/>
          <w:szCs w:val="24"/>
          <w:u w:val="single"/>
        </w:rPr>
        <w:t xml:space="preserve">Birtokvédelem </w:t>
      </w:r>
    </w:p>
    <w:p w:rsidR="006039AB" w:rsidRPr="00A80E13" w:rsidRDefault="006039AB" w:rsidP="006039AB">
      <w:pPr>
        <w:spacing w:after="0" w:line="240" w:lineRule="auto"/>
        <w:jc w:val="both"/>
        <w:rPr>
          <w:rFonts w:ascii="Times New Roman" w:hAnsi="Times New Roman"/>
          <w:b/>
          <w:sz w:val="24"/>
          <w:szCs w:val="24"/>
          <w:u w:val="single"/>
        </w:rPr>
      </w:pPr>
    </w:p>
    <w:p w:rsidR="006039AB" w:rsidRPr="00A80E13" w:rsidRDefault="006039AB" w:rsidP="006039AB">
      <w:pPr>
        <w:spacing w:after="0" w:line="240" w:lineRule="auto"/>
        <w:jc w:val="both"/>
        <w:rPr>
          <w:rFonts w:ascii="Times New Roman" w:hAnsi="Times New Roman"/>
          <w:b/>
          <w:sz w:val="24"/>
          <w:szCs w:val="24"/>
        </w:rPr>
      </w:pPr>
      <w:r w:rsidRPr="00A80E13">
        <w:rPr>
          <w:rFonts w:ascii="Times New Roman" w:hAnsi="Times New Roman"/>
          <w:sz w:val="24"/>
          <w:szCs w:val="24"/>
        </w:rPr>
        <w:t xml:space="preserve">A jegyző előtt folyó </w:t>
      </w:r>
      <w:r w:rsidRPr="00A80E13">
        <w:rPr>
          <w:rFonts w:ascii="Times New Roman" w:hAnsi="Times New Roman"/>
          <w:b/>
          <w:sz w:val="24"/>
          <w:szCs w:val="24"/>
        </w:rPr>
        <w:t>birtokvédelmi eljárás</w:t>
      </w:r>
      <w:r w:rsidRPr="00A80E13">
        <w:rPr>
          <w:rFonts w:ascii="Times New Roman" w:hAnsi="Times New Roman"/>
          <w:sz w:val="24"/>
          <w:szCs w:val="24"/>
        </w:rPr>
        <w:t xml:space="preserve"> lényege</w:t>
      </w:r>
      <w:r>
        <w:rPr>
          <w:rFonts w:ascii="Times New Roman" w:hAnsi="Times New Roman"/>
          <w:sz w:val="24"/>
          <w:szCs w:val="24"/>
        </w:rPr>
        <w:t xml:space="preserve"> az</w:t>
      </w:r>
      <w:r w:rsidRPr="00A80E13">
        <w:rPr>
          <w:rFonts w:ascii="Times New Roman" w:hAnsi="Times New Roman"/>
          <w:sz w:val="24"/>
          <w:szCs w:val="24"/>
        </w:rPr>
        <w:t>, hogy akit</w:t>
      </w:r>
      <w:r>
        <w:rPr>
          <w:rFonts w:ascii="Times New Roman" w:hAnsi="Times New Roman"/>
          <w:sz w:val="24"/>
          <w:szCs w:val="24"/>
        </w:rPr>
        <w:t xml:space="preserve"> a</w:t>
      </w:r>
      <w:r w:rsidRPr="00A80E13">
        <w:rPr>
          <w:rFonts w:ascii="Times New Roman" w:hAnsi="Times New Roman"/>
          <w:sz w:val="24"/>
          <w:szCs w:val="24"/>
        </w:rPr>
        <w:t xml:space="preserve"> birtokától jogellenesen megfosztanak vagy </w:t>
      </w:r>
      <w:r>
        <w:rPr>
          <w:rFonts w:ascii="Times New Roman" w:hAnsi="Times New Roman"/>
          <w:sz w:val="24"/>
          <w:szCs w:val="24"/>
        </w:rPr>
        <w:t xml:space="preserve">akit a </w:t>
      </w:r>
      <w:r w:rsidRPr="00A80E13">
        <w:rPr>
          <w:rFonts w:ascii="Times New Roman" w:hAnsi="Times New Roman"/>
          <w:sz w:val="24"/>
          <w:szCs w:val="24"/>
        </w:rPr>
        <w:t xml:space="preserve">birtoklásában zavarnak, </w:t>
      </w:r>
      <w:r>
        <w:rPr>
          <w:rFonts w:ascii="Times New Roman" w:hAnsi="Times New Roman"/>
          <w:sz w:val="24"/>
          <w:szCs w:val="24"/>
        </w:rPr>
        <w:t>e körülmény</w:t>
      </w:r>
      <w:r w:rsidRPr="00A80E13">
        <w:rPr>
          <w:rFonts w:ascii="Times New Roman" w:hAnsi="Times New Roman"/>
          <w:sz w:val="24"/>
          <w:szCs w:val="24"/>
        </w:rPr>
        <w:t xml:space="preserve"> megvalósulásától számított egy éven belül gyorsan – a bírósági eljárástól lényegesen rövidebb idő alatt </w:t>
      </w:r>
      <w:r>
        <w:rPr>
          <w:rFonts w:ascii="Times New Roman" w:hAnsi="Times New Roman"/>
          <w:sz w:val="24"/>
          <w:szCs w:val="24"/>
        </w:rPr>
        <w:t xml:space="preserve">-, </w:t>
      </w:r>
      <w:r w:rsidRPr="00A80E13">
        <w:rPr>
          <w:rFonts w:ascii="Times New Roman" w:hAnsi="Times New Roman"/>
          <w:sz w:val="24"/>
          <w:szCs w:val="24"/>
        </w:rPr>
        <w:t xml:space="preserve">és egyszerűbben </w:t>
      </w:r>
      <w:r>
        <w:rPr>
          <w:rFonts w:ascii="Times New Roman" w:hAnsi="Times New Roman"/>
          <w:sz w:val="24"/>
          <w:szCs w:val="24"/>
        </w:rPr>
        <w:t>nyerje vissza a dolog birtokát, azaz kerüljön visszaállításra az eredeti birtokállapot, illetve szűnjön meg a zavarás. A</w:t>
      </w:r>
      <w:r w:rsidRPr="00A80E13">
        <w:rPr>
          <w:rFonts w:ascii="Times New Roman" w:hAnsi="Times New Roman"/>
          <w:sz w:val="24"/>
          <w:szCs w:val="24"/>
        </w:rPr>
        <w:t xml:space="preserve"> birtokviták </w:t>
      </w:r>
      <w:r>
        <w:rPr>
          <w:rFonts w:ascii="Times New Roman" w:hAnsi="Times New Roman"/>
          <w:sz w:val="24"/>
          <w:szCs w:val="24"/>
        </w:rPr>
        <w:t xml:space="preserve">alapja </w:t>
      </w:r>
      <w:r w:rsidRPr="00A80E13">
        <w:rPr>
          <w:rFonts w:ascii="Times New Roman" w:hAnsi="Times New Roman"/>
          <w:sz w:val="24"/>
          <w:szCs w:val="24"/>
        </w:rPr>
        <w:t xml:space="preserve">főként házastársi (élettársi) konfliktusok, </w:t>
      </w:r>
      <w:r>
        <w:rPr>
          <w:rFonts w:ascii="Times New Roman" w:hAnsi="Times New Roman"/>
          <w:sz w:val="24"/>
          <w:szCs w:val="24"/>
        </w:rPr>
        <w:t>vagy</w:t>
      </w:r>
      <w:r w:rsidRPr="00A80E13">
        <w:rPr>
          <w:rFonts w:ascii="Times New Roman" w:hAnsi="Times New Roman"/>
          <w:sz w:val="24"/>
          <w:szCs w:val="24"/>
        </w:rPr>
        <w:t xml:space="preserve"> szomszédok közötti </w:t>
      </w:r>
      <w:r>
        <w:rPr>
          <w:rFonts w:ascii="Times New Roman" w:hAnsi="Times New Roman"/>
          <w:sz w:val="24"/>
          <w:szCs w:val="24"/>
        </w:rPr>
        <w:t>nézeteltérések</w:t>
      </w:r>
      <w:r w:rsidRPr="00A80E13">
        <w:rPr>
          <w:rFonts w:ascii="Times New Roman" w:hAnsi="Times New Roman"/>
          <w:sz w:val="24"/>
          <w:szCs w:val="24"/>
        </w:rPr>
        <w:t>. A bírósági eljárásnál gyorsabb határozathozatal,</w:t>
      </w:r>
      <w:r>
        <w:rPr>
          <w:rFonts w:ascii="Times New Roman" w:hAnsi="Times New Roman"/>
          <w:sz w:val="24"/>
          <w:szCs w:val="24"/>
        </w:rPr>
        <w:t xml:space="preserve"> és a</w:t>
      </w:r>
      <w:r w:rsidRPr="00A80E13">
        <w:rPr>
          <w:rFonts w:ascii="Times New Roman" w:hAnsi="Times New Roman"/>
          <w:sz w:val="24"/>
          <w:szCs w:val="24"/>
        </w:rPr>
        <w:t xml:space="preserve"> jóval alacsonyabb </w:t>
      </w:r>
      <w:r>
        <w:rPr>
          <w:rFonts w:ascii="Times New Roman" w:hAnsi="Times New Roman"/>
          <w:sz w:val="24"/>
          <w:szCs w:val="24"/>
        </w:rPr>
        <w:t xml:space="preserve">költség </w:t>
      </w:r>
      <w:r w:rsidRPr="00A80E13">
        <w:rPr>
          <w:rFonts w:ascii="Times New Roman" w:hAnsi="Times New Roman"/>
          <w:sz w:val="24"/>
          <w:szCs w:val="24"/>
        </w:rPr>
        <w:t>(3000,- Ft</w:t>
      </w:r>
      <w:r>
        <w:rPr>
          <w:rFonts w:ascii="Times New Roman" w:hAnsi="Times New Roman"/>
          <w:sz w:val="24"/>
          <w:szCs w:val="24"/>
        </w:rPr>
        <w:t xml:space="preserve"> eljárási illeték</w:t>
      </w:r>
      <w:r w:rsidRPr="00A80E13">
        <w:rPr>
          <w:rFonts w:ascii="Times New Roman" w:hAnsi="Times New Roman"/>
          <w:sz w:val="24"/>
          <w:szCs w:val="24"/>
        </w:rPr>
        <w:t>) azt eredményezi, hogy az állampolgárok olyan esetekben is a jegyzőhöz fordulnak, amelyekben a probléma a jegyző előtti birtokv</w:t>
      </w:r>
      <w:r>
        <w:rPr>
          <w:rFonts w:ascii="Times New Roman" w:hAnsi="Times New Roman"/>
          <w:sz w:val="24"/>
          <w:szCs w:val="24"/>
        </w:rPr>
        <w:t>édelmi</w:t>
      </w:r>
      <w:r w:rsidRPr="00A80E13">
        <w:rPr>
          <w:rFonts w:ascii="Times New Roman" w:hAnsi="Times New Roman"/>
          <w:sz w:val="24"/>
          <w:szCs w:val="24"/>
        </w:rPr>
        <w:t xml:space="preserve"> eljárásban nem orvosolható </w:t>
      </w:r>
      <w:r>
        <w:rPr>
          <w:rFonts w:ascii="Times New Roman" w:hAnsi="Times New Roman"/>
          <w:sz w:val="24"/>
          <w:szCs w:val="24"/>
        </w:rPr>
        <w:t xml:space="preserve">a probléma </w:t>
      </w:r>
      <w:r w:rsidRPr="00A80E13">
        <w:rPr>
          <w:rFonts w:ascii="Times New Roman" w:hAnsi="Times New Roman"/>
          <w:sz w:val="24"/>
          <w:szCs w:val="24"/>
        </w:rPr>
        <w:t xml:space="preserve">(építésügyi, szomszédjogi viták, szolgalmi ügyek stb.). A birtokvédelmi eljárás a Polgári Törvénykönyvről szóló 2013. évi V. törvény, valamint a jegyző hatáskörébe tartozó birtokvédelmi eljárásról szóló 17/2015. (II. 16.) Korm. rendelet előírásai </w:t>
      </w:r>
      <w:r>
        <w:rPr>
          <w:rFonts w:ascii="Times New Roman" w:hAnsi="Times New Roman"/>
          <w:sz w:val="24"/>
          <w:szCs w:val="24"/>
        </w:rPr>
        <w:t>szerint</w:t>
      </w:r>
      <w:r w:rsidRPr="00A80E13">
        <w:rPr>
          <w:rFonts w:ascii="Times New Roman" w:hAnsi="Times New Roman"/>
          <w:sz w:val="24"/>
          <w:szCs w:val="24"/>
        </w:rPr>
        <w:t xml:space="preserve"> folyik. A birtokvédelmi eljárás során hozott határozat fellebbezéssel nem támadható meg, hanem az a fél, aki a jegyző birtokvédel</w:t>
      </w:r>
      <w:r>
        <w:rPr>
          <w:rFonts w:ascii="Times New Roman" w:hAnsi="Times New Roman"/>
          <w:sz w:val="24"/>
          <w:szCs w:val="24"/>
        </w:rPr>
        <w:t>mi</w:t>
      </w:r>
      <w:r w:rsidRPr="00A80E13">
        <w:rPr>
          <w:rFonts w:ascii="Times New Roman" w:hAnsi="Times New Roman"/>
          <w:sz w:val="24"/>
          <w:szCs w:val="24"/>
        </w:rPr>
        <w:t xml:space="preserve"> kérdésben hozott határozatát sérelmesnek tartja, a határozat kézbesítésétől számított tizenöt napon belül a bíróságtól a másik féllel szemben indított perben kérheti a határozat megváltoztatását. 201</w:t>
      </w:r>
      <w:r>
        <w:rPr>
          <w:rFonts w:ascii="Times New Roman" w:hAnsi="Times New Roman"/>
          <w:sz w:val="24"/>
          <w:szCs w:val="24"/>
        </w:rPr>
        <w:t>9-</w:t>
      </w:r>
      <w:r w:rsidRPr="00A80E13">
        <w:rPr>
          <w:rFonts w:ascii="Times New Roman" w:hAnsi="Times New Roman"/>
          <w:sz w:val="24"/>
          <w:szCs w:val="24"/>
        </w:rPr>
        <w:t>b</w:t>
      </w:r>
      <w:r>
        <w:rPr>
          <w:rFonts w:ascii="Times New Roman" w:hAnsi="Times New Roman"/>
          <w:sz w:val="24"/>
          <w:szCs w:val="24"/>
        </w:rPr>
        <w:t>e</w:t>
      </w:r>
      <w:r w:rsidRPr="00A80E13">
        <w:rPr>
          <w:rFonts w:ascii="Times New Roman" w:hAnsi="Times New Roman"/>
          <w:sz w:val="24"/>
          <w:szCs w:val="24"/>
        </w:rPr>
        <w:t xml:space="preserve">n </w:t>
      </w:r>
      <w:r>
        <w:rPr>
          <w:rFonts w:ascii="Times New Roman" w:hAnsi="Times New Roman"/>
          <w:sz w:val="24"/>
          <w:szCs w:val="24"/>
        </w:rPr>
        <w:t xml:space="preserve">2 </w:t>
      </w:r>
      <w:r w:rsidRPr="00A80E13">
        <w:rPr>
          <w:rFonts w:ascii="Times New Roman" w:hAnsi="Times New Roman"/>
          <w:sz w:val="24"/>
          <w:szCs w:val="24"/>
        </w:rPr>
        <w:t xml:space="preserve">birtokvédelem iránti kérelem érkezett a </w:t>
      </w:r>
      <w:r>
        <w:rPr>
          <w:rFonts w:ascii="Times New Roman" w:hAnsi="Times New Roman"/>
          <w:sz w:val="24"/>
          <w:szCs w:val="24"/>
        </w:rPr>
        <w:t>Hivatalba</w:t>
      </w:r>
      <w:r w:rsidRPr="00A80E13">
        <w:rPr>
          <w:rFonts w:ascii="Times New Roman" w:hAnsi="Times New Roman"/>
          <w:sz w:val="24"/>
          <w:szCs w:val="24"/>
        </w:rPr>
        <w:t xml:space="preserve">, </w:t>
      </w:r>
      <w:r>
        <w:rPr>
          <w:rFonts w:ascii="Times New Roman" w:hAnsi="Times New Roman"/>
          <w:sz w:val="24"/>
          <w:szCs w:val="24"/>
        </w:rPr>
        <w:t>melyek közül a jegyző egynek helyt adott, és egyet elutasított. Egy esetben a megindított végrehajtási eljárás sikerrel zárult.</w:t>
      </w:r>
    </w:p>
    <w:p w:rsidR="006039AB" w:rsidRPr="00A80E13" w:rsidRDefault="006039AB" w:rsidP="006039AB">
      <w:pPr>
        <w:spacing w:after="0" w:line="240" w:lineRule="auto"/>
        <w:jc w:val="both"/>
        <w:rPr>
          <w:rFonts w:ascii="Times New Roman" w:hAnsi="Times New Roman"/>
          <w:sz w:val="24"/>
          <w:szCs w:val="24"/>
        </w:rPr>
      </w:pPr>
    </w:p>
    <w:p w:rsidR="006039AB" w:rsidRPr="00A80E13" w:rsidRDefault="006039AB" w:rsidP="006039AB">
      <w:pPr>
        <w:spacing w:after="0" w:line="240" w:lineRule="auto"/>
        <w:jc w:val="both"/>
        <w:rPr>
          <w:rFonts w:ascii="Times New Roman" w:hAnsi="Times New Roman"/>
          <w:b/>
          <w:sz w:val="24"/>
          <w:szCs w:val="24"/>
          <w:u w:val="single"/>
        </w:rPr>
      </w:pPr>
      <w:r w:rsidRPr="00A80E13">
        <w:rPr>
          <w:rFonts w:ascii="Times New Roman" w:hAnsi="Times New Roman"/>
          <w:b/>
          <w:sz w:val="24"/>
          <w:szCs w:val="24"/>
          <w:u w:val="single"/>
        </w:rPr>
        <w:t>Egészségügyi alapellátással kapcsolatos feladatok</w:t>
      </w:r>
    </w:p>
    <w:p w:rsidR="006039AB" w:rsidRPr="00A80E13" w:rsidRDefault="006039AB" w:rsidP="006039AB">
      <w:pPr>
        <w:spacing w:after="0" w:line="240" w:lineRule="auto"/>
        <w:jc w:val="both"/>
        <w:rPr>
          <w:rFonts w:ascii="Times New Roman" w:hAnsi="Times New Roman"/>
          <w:b/>
          <w:sz w:val="24"/>
          <w:szCs w:val="24"/>
          <w:u w:val="single"/>
        </w:rPr>
      </w:pPr>
    </w:p>
    <w:p w:rsidR="006039AB" w:rsidRPr="00A80E13" w:rsidRDefault="006039AB" w:rsidP="006039AB">
      <w:pPr>
        <w:spacing w:after="0" w:line="240" w:lineRule="auto"/>
        <w:jc w:val="both"/>
        <w:rPr>
          <w:rFonts w:ascii="Times New Roman" w:hAnsi="Times New Roman"/>
          <w:sz w:val="24"/>
          <w:szCs w:val="24"/>
        </w:rPr>
      </w:pPr>
      <w:r w:rsidRPr="00A80E13">
        <w:rPr>
          <w:rFonts w:ascii="Times New Roman" w:hAnsi="Times New Roman"/>
          <w:b/>
          <w:sz w:val="24"/>
          <w:szCs w:val="24"/>
        </w:rPr>
        <w:t>Egészségügyi alapellátás</w:t>
      </w:r>
      <w:r w:rsidRPr="00A80E13">
        <w:rPr>
          <w:rFonts w:ascii="Times New Roman" w:hAnsi="Times New Roman"/>
          <w:sz w:val="24"/>
          <w:szCs w:val="24"/>
        </w:rPr>
        <w:t xml:space="preserve"> keretében az </w:t>
      </w:r>
      <w:r>
        <w:rPr>
          <w:rFonts w:ascii="Times New Roman" w:hAnsi="Times New Roman"/>
          <w:sz w:val="24"/>
          <w:szCs w:val="24"/>
        </w:rPr>
        <w:t>I</w:t>
      </w:r>
      <w:r w:rsidRPr="00A80E13">
        <w:rPr>
          <w:rFonts w:ascii="Times New Roman" w:hAnsi="Times New Roman"/>
          <w:sz w:val="24"/>
          <w:szCs w:val="24"/>
        </w:rPr>
        <w:t>roda feladata a háziorvosi, házi gyermekorvosi, fogorvosi, védőnői</w:t>
      </w:r>
      <w:r>
        <w:rPr>
          <w:rFonts w:ascii="Times New Roman" w:hAnsi="Times New Roman"/>
          <w:sz w:val="24"/>
          <w:szCs w:val="24"/>
        </w:rPr>
        <w:t>,</w:t>
      </w:r>
      <w:r w:rsidRPr="00A80E13">
        <w:rPr>
          <w:rFonts w:ascii="Times New Roman" w:hAnsi="Times New Roman"/>
          <w:sz w:val="24"/>
          <w:szCs w:val="24"/>
        </w:rPr>
        <w:t xml:space="preserve"> iskola- és ifjúság-egészségügyi ellátás, </w:t>
      </w:r>
      <w:r>
        <w:rPr>
          <w:rFonts w:ascii="Times New Roman" w:hAnsi="Times New Roman"/>
          <w:sz w:val="24"/>
          <w:szCs w:val="24"/>
        </w:rPr>
        <w:t xml:space="preserve">továbbá </w:t>
      </w:r>
      <w:r w:rsidRPr="00A80E13">
        <w:rPr>
          <w:rFonts w:ascii="Times New Roman" w:hAnsi="Times New Roman"/>
          <w:sz w:val="24"/>
          <w:szCs w:val="24"/>
        </w:rPr>
        <w:t>az alapellátáshoz kapcsolódó ügyeleti ellátás koordinációja települési szinten. E</w:t>
      </w:r>
      <w:r>
        <w:rPr>
          <w:rFonts w:ascii="Times New Roman" w:hAnsi="Times New Roman"/>
          <w:sz w:val="24"/>
          <w:szCs w:val="24"/>
        </w:rPr>
        <w:t xml:space="preserve"> körben az Iroda kezeli </w:t>
      </w:r>
      <w:r w:rsidRPr="00A80E13">
        <w:rPr>
          <w:rFonts w:ascii="Times New Roman" w:hAnsi="Times New Roman"/>
          <w:sz w:val="24"/>
          <w:szCs w:val="24"/>
        </w:rPr>
        <w:t xml:space="preserve">a vállalkozó orvosokkal </w:t>
      </w:r>
      <w:r>
        <w:rPr>
          <w:rFonts w:ascii="Times New Roman" w:hAnsi="Times New Roman"/>
          <w:sz w:val="24"/>
          <w:szCs w:val="24"/>
        </w:rPr>
        <w:t xml:space="preserve">kötött </w:t>
      </w:r>
      <w:r w:rsidRPr="00A80E13">
        <w:rPr>
          <w:rFonts w:ascii="Times New Roman" w:hAnsi="Times New Roman"/>
          <w:sz w:val="24"/>
          <w:szCs w:val="24"/>
        </w:rPr>
        <w:t>feladat-ellátási szerződések</w:t>
      </w:r>
      <w:r>
        <w:rPr>
          <w:rFonts w:ascii="Times New Roman" w:hAnsi="Times New Roman"/>
          <w:sz w:val="24"/>
          <w:szCs w:val="24"/>
        </w:rPr>
        <w:t xml:space="preserve">et, </w:t>
      </w:r>
      <w:r w:rsidRPr="00A80E13">
        <w:rPr>
          <w:rFonts w:ascii="Times New Roman" w:hAnsi="Times New Roman"/>
          <w:sz w:val="24"/>
          <w:szCs w:val="24"/>
        </w:rPr>
        <w:t>a finanszírozási alap- és mellékszerződése</w:t>
      </w:r>
      <w:r>
        <w:rPr>
          <w:rFonts w:ascii="Times New Roman" w:hAnsi="Times New Roman"/>
          <w:sz w:val="24"/>
          <w:szCs w:val="24"/>
        </w:rPr>
        <w:t>ket, ellátja</w:t>
      </w:r>
      <w:r w:rsidRPr="00A80E13">
        <w:rPr>
          <w:rFonts w:ascii="Times New Roman" w:hAnsi="Times New Roman"/>
          <w:sz w:val="24"/>
          <w:szCs w:val="24"/>
        </w:rPr>
        <w:t xml:space="preserve"> az önkormányzat működési engedélyé</w:t>
      </w:r>
      <w:r>
        <w:rPr>
          <w:rFonts w:ascii="Times New Roman" w:hAnsi="Times New Roman"/>
          <w:sz w:val="24"/>
          <w:szCs w:val="24"/>
        </w:rPr>
        <w:t>vel</w:t>
      </w:r>
      <w:r w:rsidRPr="00A80E13">
        <w:rPr>
          <w:rFonts w:ascii="Times New Roman" w:hAnsi="Times New Roman"/>
          <w:sz w:val="24"/>
          <w:szCs w:val="24"/>
        </w:rPr>
        <w:t xml:space="preserve"> kapcsolatos ügyintézés</w:t>
      </w:r>
      <w:r>
        <w:rPr>
          <w:rFonts w:ascii="Times New Roman" w:hAnsi="Times New Roman"/>
          <w:sz w:val="24"/>
          <w:szCs w:val="24"/>
        </w:rPr>
        <w:t>t</w:t>
      </w:r>
      <w:r w:rsidRPr="00A80E13">
        <w:rPr>
          <w:rFonts w:ascii="Times New Roman" w:hAnsi="Times New Roman"/>
          <w:sz w:val="24"/>
          <w:szCs w:val="24"/>
        </w:rPr>
        <w:t>, k</w:t>
      </w:r>
      <w:r>
        <w:rPr>
          <w:rFonts w:ascii="Times New Roman" w:hAnsi="Times New Roman"/>
          <w:sz w:val="24"/>
          <w:szCs w:val="24"/>
        </w:rPr>
        <w:t xml:space="preserve">apcsolatot tart </w:t>
      </w:r>
      <w:r w:rsidRPr="00A80E13">
        <w:rPr>
          <w:rFonts w:ascii="Times New Roman" w:hAnsi="Times New Roman"/>
          <w:sz w:val="24"/>
          <w:szCs w:val="24"/>
        </w:rPr>
        <w:t xml:space="preserve">a Nemzeti Egészségbiztosítási Alapkezelővel. </w:t>
      </w:r>
      <w:r>
        <w:rPr>
          <w:rFonts w:ascii="Times New Roman" w:hAnsi="Times New Roman"/>
          <w:sz w:val="24"/>
          <w:szCs w:val="24"/>
        </w:rPr>
        <w:t>2019-ben</w:t>
      </w:r>
      <w:r w:rsidRPr="00A80E13">
        <w:rPr>
          <w:rFonts w:ascii="Times New Roman" w:hAnsi="Times New Roman"/>
          <w:sz w:val="24"/>
          <w:szCs w:val="24"/>
        </w:rPr>
        <w:t xml:space="preserve"> ezen ügykörökben 6 ügyirat keletkezett.</w:t>
      </w:r>
    </w:p>
    <w:p w:rsidR="006039AB" w:rsidRPr="00A80E13" w:rsidRDefault="006039AB" w:rsidP="006039AB">
      <w:pPr>
        <w:spacing w:after="0" w:line="240" w:lineRule="auto"/>
        <w:jc w:val="both"/>
        <w:rPr>
          <w:rFonts w:ascii="Times New Roman" w:hAnsi="Times New Roman"/>
          <w:sz w:val="24"/>
          <w:szCs w:val="24"/>
        </w:rPr>
      </w:pPr>
    </w:p>
    <w:p w:rsidR="006039AB" w:rsidRPr="00A80E13" w:rsidRDefault="006039AB" w:rsidP="006039AB">
      <w:pPr>
        <w:spacing w:after="0" w:line="240" w:lineRule="auto"/>
        <w:jc w:val="both"/>
        <w:rPr>
          <w:rFonts w:ascii="Times New Roman" w:hAnsi="Times New Roman"/>
          <w:sz w:val="24"/>
          <w:szCs w:val="24"/>
        </w:rPr>
      </w:pPr>
    </w:p>
    <w:p w:rsidR="006039AB" w:rsidRPr="00A80E13" w:rsidRDefault="006039AB" w:rsidP="006039AB">
      <w:pPr>
        <w:spacing w:after="0" w:line="240" w:lineRule="auto"/>
        <w:jc w:val="both"/>
        <w:rPr>
          <w:rFonts w:ascii="Times New Roman" w:hAnsi="Times New Roman"/>
          <w:b/>
          <w:sz w:val="24"/>
          <w:szCs w:val="24"/>
          <w:u w:val="single"/>
        </w:rPr>
      </w:pPr>
      <w:bookmarkStart w:id="0" w:name="_Hlk24028414"/>
      <w:r w:rsidRPr="00A80E13">
        <w:rPr>
          <w:rFonts w:ascii="Times New Roman" w:hAnsi="Times New Roman"/>
          <w:b/>
          <w:sz w:val="24"/>
          <w:szCs w:val="24"/>
          <w:u w:val="single"/>
        </w:rPr>
        <w:t>Kamatmentes kölcsön lakóingatlan vásárlásához</w:t>
      </w:r>
    </w:p>
    <w:p w:rsidR="006039AB" w:rsidRPr="00A80E13" w:rsidRDefault="006039AB" w:rsidP="006039AB">
      <w:pPr>
        <w:spacing w:after="0" w:line="240" w:lineRule="auto"/>
        <w:jc w:val="both"/>
        <w:rPr>
          <w:rFonts w:ascii="Times New Roman" w:hAnsi="Times New Roman"/>
          <w:b/>
          <w:sz w:val="24"/>
          <w:szCs w:val="24"/>
          <w:u w:val="single"/>
        </w:rPr>
      </w:pPr>
    </w:p>
    <w:p w:rsidR="006039AB" w:rsidRDefault="006039AB" w:rsidP="006039AB">
      <w:pPr>
        <w:spacing w:after="0" w:line="240" w:lineRule="auto"/>
        <w:jc w:val="both"/>
        <w:rPr>
          <w:rFonts w:ascii="Times New Roman" w:hAnsi="Times New Roman"/>
          <w:sz w:val="24"/>
          <w:szCs w:val="24"/>
        </w:rPr>
      </w:pPr>
      <w:r w:rsidRPr="00A80E13">
        <w:rPr>
          <w:rFonts w:ascii="Times New Roman" w:hAnsi="Times New Roman"/>
          <w:sz w:val="24"/>
          <w:szCs w:val="24"/>
        </w:rPr>
        <w:t>Csorvás Város Önkormányzatának Képviselő-testülete a 201</w:t>
      </w:r>
      <w:r>
        <w:rPr>
          <w:rFonts w:ascii="Times New Roman" w:hAnsi="Times New Roman"/>
          <w:sz w:val="24"/>
          <w:szCs w:val="24"/>
        </w:rPr>
        <w:t>9. évi költségvetésében 10</w:t>
      </w:r>
      <w:r w:rsidRPr="00A80E13">
        <w:rPr>
          <w:rFonts w:ascii="Times New Roman" w:hAnsi="Times New Roman"/>
          <w:sz w:val="24"/>
          <w:szCs w:val="24"/>
        </w:rPr>
        <w:t xml:space="preserve">.000.000,- Ft-ot különített el lakásvásárláshoz nyújtható </w:t>
      </w:r>
      <w:r w:rsidRPr="00A80E13">
        <w:rPr>
          <w:rFonts w:ascii="Times New Roman" w:hAnsi="Times New Roman"/>
          <w:b/>
          <w:sz w:val="24"/>
          <w:szCs w:val="24"/>
        </w:rPr>
        <w:t>kamatmentes kölcsön</w:t>
      </w:r>
      <w:r w:rsidRPr="00A80E13">
        <w:rPr>
          <w:rFonts w:ascii="Times New Roman" w:hAnsi="Times New Roman"/>
          <w:sz w:val="24"/>
          <w:szCs w:val="24"/>
        </w:rPr>
        <w:t xml:space="preserve"> támogatásra. Az Iroda feladata a kölcsönkérelmek döntésre való előkészítése, és a Képviselő-testület döntés</w:t>
      </w:r>
      <w:r>
        <w:rPr>
          <w:rFonts w:ascii="Times New Roman" w:hAnsi="Times New Roman"/>
          <w:sz w:val="24"/>
          <w:szCs w:val="24"/>
        </w:rPr>
        <w:t xml:space="preserve">e alapján a szükséges </w:t>
      </w:r>
      <w:r w:rsidRPr="00A80E13">
        <w:rPr>
          <w:rFonts w:ascii="Times New Roman" w:hAnsi="Times New Roman"/>
          <w:sz w:val="24"/>
          <w:szCs w:val="24"/>
        </w:rPr>
        <w:t xml:space="preserve">eljárás lefolytatása. Ide tartozik a kölcsönszerződést készítő ügyvéddel és az ügyfelekkel való kapcsolattartás, továbbá a szerződéskötés előkészítésében való </w:t>
      </w:r>
      <w:r w:rsidRPr="00A80E13">
        <w:rPr>
          <w:rFonts w:ascii="Times New Roman" w:hAnsi="Times New Roman"/>
          <w:sz w:val="24"/>
          <w:szCs w:val="24"/>
        </w:rPr>
        <w:lastRenderedPageBreak/>
        <w:t>közreműködés. 201</w:t>
      </w:r>
      <w:r>
        <w:rPr>
          <w:rFonts w:ascii="Times New Roman" w:hAnsi="Times New Roman"/>
          <w:sz w:val="24"/>
          <w:szCs w:val="24"/>
        </w:rPr>
        <w:t>9-ben</w:t>
      </w:r>
      <w:r w:rsidRPr="00A80E13">
        <w:rPr>
          <w:rFonts w:ascii="Times New Roman" w:hAnsi="Times New Roman"/>
          <w:sz w:val="24"/>
          <w:szCs w:val="24"/>
        </w:rPr>
        <w:t xml:space="preserve"> </w:t>
      </w:r>
      <w:r>
        <w:rPr>
          <w:rFonts w:ascii="Times New Roman" w:hAnsi="Times New Roman"/>
          <w:sz w:val="24"/>
          <w:szCs w:val="24"/>
        </w:rPr>
        <w:t>8</w:t>
      </w:r>
      <w:r w:rsidRPr="00A80E13">
        <w:rPr>
          <w:rFonts w:ascii="Times New Roman" w:hAnsi="Times New Roman"/>
          <w:sz w:val="24"/>
          <w:szCs w:val="24"/>
        </w:rPr>
        <w:t xml:space="preserve"> kölcsönszerződés megkötésére került sor</w:t>
      </w:r>
      <w:r>
        <w:rPr>
          <w:rFonts w:ascii="Times New Roman" w:hAnsi="Times New Roman"/>
          <w:sz w:val="24"/>
          <w:szCs w:val="24"/>
        </w:rPr>
        <w:t xml:space="preserve">, és 10 esetben kezdeményezték az ügyfelek a Csorvás Város Önkormányzata javára bejegyzett jelzálog törlését tekintettel arra, hogy a kölcsönösszeget visszafizették. </w:t>
      </w:r>
    </w:p>
    <w:p w:rsidR="006039AB" w:rsidRPr="00A80E13" w:rsidRDefault="006039AB" w:rsidP="006039AB">
      <w:pPr>
        <w:spacing w:after="0" w:line="240" w:lineRule="auto"/>
        <w:jc w:val="both"/>
        <w:rPr>
          <w:rFonts w:ascii="Times New Roman" w:hAnsi="Times New Roman"/>
          <w:sz w:val="24"/>
          <w:szCs w:val="24"/>
        </w:rPr>
      </w:pPr>
    </w:p>
    <w:p w:rsidR="006039AB" w:rsidRPr="00A80E13" w:rsidRDefault="006039AB" w:rsidP="006039AB">
      <w:pPr>
        <w:spacing w:after="0" w:line="240" w:lineRule="auto"/>
        <w:jc w:val="both"/>
        <w:rPr>
          <w:rFonts w:ascii="Times New Roman" w:hAnsi="Times New Roman"/>
          <w:b/>
          <w:sz w:val="24"/>
          <w:szCs w:val="24"/>
          <w:u w:val="single"/>
        </w:rPr>
      </w:pPr>
      <w:r w:rsidRPr="00A80E13">
        <w:rPr>
          <w:rFonts w:ascii="Times New Roman" w:hAnsi="Times New Roman"/>
          <w:b/>
          <w:sz w:val="24"/>
          <w:szCs w:val="24"/>
          <w:u w:val="single"/>
        </w:rPr>
        <w:t>Anyakönyvi ügyek</w:t>
      </w:r>
    </w:p>
    <w:p w:rsidR="006039AB" w:rsidRPr="00A80E13" w:rsidRDefault="006039AB" w:rsidP="006039AB">
      <w:pPr>
        <w:spacing w:after="0" w:line="240" w:lineRule="auto"/>
        <w:jc w:val="both"/>
        <w:rPr>
          <w:rFonts w:ascii="Times New Roman" w:hAnsi="Times New Roman"/>
          <w:sz w:val="24"/>
          <w:szCs w:val="24"/>
        </w:rPr>
      </w:pPr>
    </w:p>
    <w:p w:rsidR="006039AB" w:rsidRPr="00A80E13" w:rsidRDefault="006039AB" w:rsidP="006039AB">
      <w:pPr>
        <w:jc w:val="both"/>
        <w:rPr>
          <w:rFonts w:ascii="Times New Roman" w:hAnsi="Times New Roman"/>
          <w:sz w:val="24"/>
          <w:szCs w:val="24"/>
        </w:rPr>
      </w:pPr>
      <w:r w:rsidRPr="00A80E13">
        <w:rPr>
          <w:rFonts w:ascii="Times New Roman" w:hAnsi="Times New Roman"/>
          <w:sz w:val="24"/>
          <w:szCs w:val="24"/>
        </w:rPr>
        <w:t xml:space="preserve">2014. július 1-től az </w:t>
      </w:r>
      <w:r w:rsidRPr="00A80E13">
        <w:rPr>
          <w:rFonts w:ascii="Times New Roman" w:hAnsi="Times New Roman"/>
          <w:i/>
          <w:sz w:val="24"/>
          <w:szCs w:val="24"/>
        </w:rPr>
        <w:t>Elektronikus Anyakönyvi Rendszerben</w:t>
      </w:r>
      <w:r w:rsidRPr="00A80E13">
        <w:rPr>
          <w:rFonts w:ascii="Times New Roman" w:hAnsi="Times New Roman"/>
          <w:sz w:val="24"/>
          <w:szCs w:val="24"/>
        </w:rPr>
        <w:t xml:space="preserve"> (a továbbiakban: EAK) történik az anyakönyvezés. A papír alapú anyakönyvek vezetése lezárult, ezeket az anyakönyvi bejegyzéseket szükség szerint, folyamatosan rögzítjük az EAK rendszerbe. Ügyfél vagy más hatóság kezdeményezésére</w:t>
      </w:r>
      <w:r>
        <w:rPr>
          <w:rFonts w:ascii="Times New Roman" w:hAnsi="Times New Roman"/>
          <w:sz w:val="24"/>
          <w:szCs w:val="24"/>
        </w:rPr>
        <w:t xml:space="preserve"> a</w:t>
      </w:r>
      <w:r w:rsidRPr="00A80E13">
        <w:rPr>
          <w:rFonts w:ascii="Times New Roman" w:hAnsi="Times New Roman"/>
          <w:sz w:val="24"/>
          <w:szCs w:val="24"/>
        </w:rPr>
        <w:t xml:space="preserve"> papír alapú anyakönyvből </w:t>
      </w:r>
      <w:r>
        <w:rPr>
          <w:rFonts w:ascii="Times New Roman" w:hAnsi="Times New Roman"/>
          <w:sz w:val="24"/>
          <w:szCs w:val="24"/>
        </w:rPr>
        <w:t xml:space="preserve">2019-ben 148 </w:t>
      </w:r>
      <w:r w:rsidRPr="00A80E13">
        <w:rPr>
          <w:rFonts w:ascii="Times New Roman" w:hAnsi="Times New Roman"/>
          <w:sz w:val="24"/>
          <w:szCs w:val="24"/>
        </w:rPr>
        <w:t xml:space="preserve">születést, </w:t>
      </w:r>
      <w:r>
        <w:rPr>
          <w:rFonts w:ascii="Times New Roman" w:hAnsi="Times New Roman"/>
          <w:sz w:val="24"/>
          <w:szCs w:val="24"/>
        </w:rPr>
        <w:t>37</w:t>
      </w:r>
      <w:r w:rsidRPr="00A80E13">
        <w:rPr>
          <w:rFonts w:ascii="Times New Roman" w:hAnsi="Times New Roman"/>
          <w:sz w:val="24"/>
          <w:szCs w:val="24"/>
        </w:rPr>
        <w:t xml:space="preserve"> házasságkötést, </w:t>
      </w:r>
      <w:r>
        <w:rPr>
          <w:rFonts w:ascii="Times New Roman" w:hAnsi="Times New Roman"/>
          <w:sz w:val="24"/>
          <w:szCs w:val="24"/>
        </w:rPr>
        <w:t xml:space="preserve">7 </w:t>
      </w:r>
      <w:r w:rsidRPr="00A80E13">
        <w:rPr>
          <w:rFonts w:ascii="Times New Roman" w:hAnsi="Times New Roman"/>
          <w:sz w:val="24"/>
          <w:szCs w:val="24"/>
        </w:rPr>
        <w:t>halálesetet</w:t>
      </w:r>
      <w:r>
        <w:rPr>
          <w:rFonts w:ascii="Times New Roman" w:hAnsi="Times New Roman"/>
          <w:sz w:val="24"/>
          <w:szCs w:val="24"/>
        </w:rPr>
        <w:t>,</w:t>
      </w:r>
      <w:r w:rsidRPr="00A80E13">
        <w:rPr>
          <w:rFonts w:ascii="Times New Roman" w:hAnsi="Times New Roman"/>
          <w:sz w:val="24"/>
          <w:szCs w:val="24"/>
        </w:rPr>
        <w:t xml:space="preserve"> </w:t>
      </w:r>
      <w:r>
        <w:rPr>
          <w:rFonts w:ascii="Times New Roman" w:hAnsi="Times New Roman"/>
          <w:sz w:val="24"/>
          <w:szCs w:val="24"/>
        </w:rPr>
        <w:t xml:space="preserve">5 névváltoztatást, </w:t>
      </w:r>
      <w:r w:rsidRPr="00A80E13">
        <w:rPr>
          <w:rFonts w:ascii="Times New Roman" w:hAnsi="Times New Roman"/>
          <w:sz w:val="24"/>
          <w:szCs w:val="24"/>
        </w:rPr>
        <w:t xml:space="preserve">valamint </w:t>
      </w:r>
      <w:r>
        <w:rPr>
          <w:rFonts w:ascii="Times New Roman" w:hAnsi="Times New Roman"/>
          <w:sz w:val="24"/>
          <w:szCs w:val="24"/>
        </w:rPr>
        <w:t>4</w:t>
      </w:r>
      <w:r w:rsidRPr="00A80E13">
        <w:rPr>
          <w:rFonts w:ascii="Times New Roman" w:hAnsi="Times New Roman"/>
          <w:sz w:val="24"/>
          <w:szCs w:val="24"/>
        </w:rPr>
        <w:t xml:space="preserve"> válást</w:t>
      </w:r>
      <w:r>
        <w:rPr>
          <w:rFonts w:ascii="Times New Roman" w:hAnsi="Times New Roman"/>
          <w:sz w:val="24"/>
          <w:szCs w:val="24"/>
        </w:rPr>
        <w:t>, újból anyakönyvezést pedig 5 alkalommal</w:t>
      </w:r>
      <w:r w:rsidRPr="00A80E13">
        <w:rPr>
          <w:rFonts w:ascii="Times New Roman" w:hAnsi="Times New Roman"/>
          <w:sz w:val="24"/>
          <w:szCs w:val="24"/>
        </w:rPr>
        <w:t xml:space="preserve"> rögzítettünk az EAK rendszerben. Az EAK egy zárt rendszer, saját munkakosárral, amely automatikusan feladatot generál az illetékes anyakönyvvezető részére, határidő megjelöléssel. A munkakosárban lévő feladatok elvégzése után az ügy lezártnak tekinthető. Ezek a feladatok a </w:t>
      </w:r>
      <w:r>
        <w:rPr>
          <w:rFonts w:ascii="Times New Roman" w:hAnsi="Times New Roman"/>
          <w:sz w:val="24"/>
          <w:szCs w:val="24"/>
        </w:rPr>
        <w:t>H</w:t>
      </w:r>
      <w:r w:rsidRPr="00A80E13">
        <w:rPr>
          <w:rFonts w:ascii="Times New Roman" w:hAnsi="Times New Roman"/>
          <w:sz w:val="24"/>
          <w:szCs w:val="24"/>
        </w:rPr>
        <w:t>ivatal iktatórendszerébe</w:t>
      </w:r>
      <w:r>
        <w:rPr>
          <w:rFonts w:ascii="Times New Roman" w:hAnsi="Times New Roman"/>
          <w:sz w:val="24"/>
          <w:szCs w:val="24"/>
        </w:rPr>
        <w:t>n</w:t>
      </w:r>
      <w:r w:rsidRPr="00A80E13">
        <w:rPr>
          <w:rFonts w:ascii="Times New Roman" w:hAnsi="Times New Roman"/>
          <w:sz w:val="24"/>
          <w:szCs w:val="24"/>
        </w:rPr>
        <w:t xml:space="preserve"> nem </w:t>
      </w:r>
      <w:r>
        <w:rPr>
          <w:rFonts w:ascii="Times New Roman" w:hAnsi="Times New Roman"/>
          <w:sz w:val="24"/>
          <w:szCs w:val="24"/>
        </w:rPr>
        <w:t>jelennek meg</w:t>
      </w:r>
      <w:r w:rsidRPr="00A80E13">
        <w:rPr>
          <w:rFonts w:ascii="Times New Roman" w:hAnsi="Times New Roman"/>
          <w:sz w:val="24"/>
          <w:szCs w:val="24"/>
        </w:rPr>
        <w:t>.</w:t>
      </w:r>
    </w:p>
    <w:p w:rsidR="006039AB" w:rsidRPr="00A80E13" w:rsidRDefault="006039AB" w:rsidP="006039AB">
      <w:pPr>
        <w:jc w:val="both"/>
        <w:rPr>
          <w:rFonts w:ascii="Times New Roman" w:hAnsi="Times New Roman"/>
          <w:sz w:val="24"/>
          <w:szCs w:val="24"/>
        </w:rPr>
      </w:pPr>
      <w:r w:rsidRPr="00A80E13">
        <w:rPr>
          <w:rFonts w:ascii="Times New Roman" w:hAnsi="Times New Roman"/>
          <w:sz w:val="24"/>
          <w:szCs w:val="24"/>
        </w:rPr>
        <w:t xml:space="preserve">Az ügyfelek számára könnyebbséget jelent, hogy a máshol anyakönyvezett eseményekről is- az EAK-ba történő rögzítést követően- </w:t>
      </w:r>
      <w:r>
        <w:rPr>
          <w:rFonts w:ascii="Times New Roman" w:hAnsi="Times New Roman"/>
          <w:sz w:val="24"/>
          <w:szCs w:val="24"/>
        </w:rPr>
        <w:t>bárhol</w:t>
      </w:r>
      <w:r w:rsidRPr="00A80E13">
        <w:rPr>
          <w:rFonts w:ascii="Times New Roman" w:hAnsi="Times New Roman"/>
          <w:sz w:val="24"/>
          <w:szCs w:val="24"/>
        </w:rPr>
        <w:t xml:space="preserve"> kérhetik az okirat kiállítását, </w:t>
      </w:r>
      <w:r>
        <w:rPr>
          <w:rFonts w:ascii="Times New Roman" w:hAnsi="Times New Roman"/>
          <w:sz w:val="24"/>
          <w:szCs w:val="24"/>
        </w:rPr>
        <w:t>és</w:t>
      </w:r>
      <w:r w:rsidRPr="00A80E13">
        <w:rPr>
          <w:rFonts w:ascii="Times New Roman" w:hAnsi="Times New Roman"/>
          <w:sz w:val="24"/>
          <w:szCs w:val="24"/>
        </w:rPr>
        <w:t xml:space="preserve"> hogy 2017. március hó 15. napjától illetékmentes lett a kivonat kiadása.</w:t>
      </w:r>
    </w:p>
    <w:p w:rsidR="006039AB" w:rsidRPr="00A80E13" w:rsidRDefault="006039AB" w:rsidP="006039AB">
      <w:pPr>
        <w:jc w:val="both"/>
        <w:rPr>
          <w:rFonts w:ascii="Times New Roman" w:hAnsi="Times New Roman"/>
          <w:sz w:val="24"/>
          <w:szCs w:val="24"/>
        </w:rPr>
      </w:pPr>
      <w:r w:rsidRPr="00A80E13">
        <w:rPr>
          <w:rFonts w:ascii="Times New Roman" w:hAnsi="Times New Roman"/>
          <w:i/>
          <w:sz w:val="24"/>
          <w:szCs w:val="24"/>
        </w:rPr>
        <w:t>Házasságkötés</w:t>
      </w:r>
      <w:r w:rsidRPr="00A80E13">
        <w:rPr>
          <w:rFonts w:ascii="Times New Roman" w:hAnsi="Times New Roman"/>
          <w:sz w:val="24"/>
          <w:szCs w:val="24"/>
        </w:rPr>
        <w:t xml:space="preserve"> céljából </w:t>
      </w:r>
      <w:r>
        <w:rPr>
          <w:rFonts w:ascii="Times New Roman" w:hAnsi="Times New Roman"/>
          <w:sz w:val="24"/>
          <w:szCs w:val="24"/>
        </w:rPr>
        <w:t>32</w:t>
      </w:r>
      <w:r w:rsidRPr="00A80E13">
        <w:rPr>
          <w:rFonts w:ascii="Times New Roman" w:hAnsi="Times New Roman"/>
          <w:sz w:val="24"/>
          <w:szCs w:val="24"/>
        </w:rPr>
        <w:t xml:space="preserve"> pár jelentkezett be, ebből </w:t>
      </w:r>
      <w:r>
        <w:rPr>
          <w:rFonts w:ascii="Times New Roman" w:hAnsi="Times New Roman"/>
          <w:sz w:val="24"/>
          <w:szCs w:val="24"/>
        </w:rPr>
        <w:t>31</w:t>
      </w:r>
      <w:r w:rsidRPr="00A80E13">
        <w:rPr>
          <w:rFonts w:ascii="Times New Roman" w:hAnsi="Times New Roman"/>
          <w:sz w:val="24"/>
          <w:szCs w:val="24"/>
        </w:rPr>
        <w:t xml:space="preserve"> pár kötött házasságot. A házasságkötések száma a 201</w:t>
      </w:r>
      <w:r>
        <w:rPr>
          <w:rFonts w:ascii="Times New Roman" w:hAnsi="Times New Roman"/>
          <w:sz w:val="24"/>
          <w:szCs w:val="24"/>
        </w:rPr>
        <w:t>8</w:t>
      </w:r>
      <w:r w:rsidRPr="00A80E13">
        <w:rPr>
          <w:rFonts w:ascii="Times New Roman" w:hAnsi="Times New Roman"/>
          <w:sz w:val="24"/>
          <w:szCs w:val="24"/>
        </w:rPr>
        <w:t>-</w:t>
      </w:r>
      <w:r>
        <w:rPr>
          <w:rFonts w:ascii="Times New Roman" w:hAnsi="Times New Roman"/>
          <w:sz w:val="24"/>
          <w:szCs w:val="24"/>
        </w:rPr>
        <w:t>a</w:t>
      </w:r>
      <w:r w:rsidRPr="00A80E13">
        <w:rPr>
          <w:rFonts w:ascii="Times New Roman" w:hAnsi="Times New Roman"/>
          <w:sz w:val="24"/>
          <w:szCs w:val="24"/>
        </w:rPr>
        <w:t xml:space="preserve">s évhez viszonyítva </w:t>
      </w:r>
      <w:r>
        <w:rPr>
          <w:rFonts w:ascii="Times New Roman" w:hAnsi="Times New Roman"/>
          <w:sz w:val="24"/>
          <w:szCs w:val="24"/>
        </w:rPr>
        <w:t>2-ve</w:t>
      </w:r>
      <w:r w:rsidRPr="00A80E13">
        <w:rPr>
          <w:rFonts w:ascii="Times New Roman" w:hAnsi="Times New Roman"/>
          <w:sz w:val="24"/>
          <w:szCs w:val="24"/>
        </w:rPr>
        <w:t xml:space="preserve">l emelkedett. </w:t>
      </w:r>
      <w:r>
        <w:rPr>
          <w:rFonts w:ascii="Times New Roman" w:hAnsi="Times New Roman"/>
          <w:sz w:val="24"/>
          <w:szCs w:val="24"/>
        </w:rPr>
        <w:t>A</w:t>
      </w:r>
      <w:r w:rsidRPr="00A80E13">
        <w:rPr>
          <w:rFonts w:ascii="Times New Roman" w:hAnsi="Times New Roman"/>
          <w:sz w:val="24"/>
          <w:szCs w:val="24"/>
        </w:rPr>
        <w:t xml:space="preserve"> házasságkötés</w:t>
      </w:r>
      <w:r>
        <w:rPr>
          <w:rFonts w:ascii="Times New Roman" w:hAnsi="Times New Roman"/>
          <w:sz w:val="24"/>
          <w:szCs w:val="24"/>
        </w:rPr>
        <w:t>ekből 9</w:t>
      </w:r>
      <w:r w:rsidRPr="00A80E13">
        <w:rPr>
          <w:rFonts w:ascii="Times New Roman" w:hAnsi="Times New Roman"/>
          <w:sz w:val="24"/>
          <w:szCs w:val="24"/>
        </w:rPr>
        <w:t xml:space="preserve"> történt munkaidőn kívül, </w:t>
      </w:r>
      <w:r>
        <w:rPr>
          <w:rFonts w:ascii="Times New Roman" w:hAnsi="Times New Roman"/>
          <w:sz w:val="24"/>
          <w:szCs w:val="24"/>
        </w:rPr>
        <w:t>és 7</w:t>
      </w:r>
      <w:r w:rsidRPr="00A80E13">
        <w:rPr>
          <w:rFonts w:ascii="Times New Roman" w:hAnsi="Times New Roman"/>
          <w:sz w:val="24"/>
          <w:szCs w:val="24"/>
        </w:rPr>
        <w:t xml:space="preserve"> pár kért </w:t>
      </w:r>
      <w:r>
        <w:rPr>
          <w:rFonts w:ascii="Times New Roman" w:hAnsi="Times New Roman"/>
          <w:sz w:val="24"/>
          <w:szCs w:val="24"/>
        </w:rPr>
        <w:t xml:space="preserve">a </w:t>
      </w:r>
      <w:r w:rsidRPr="00A80E13">
        <w:rPr>
          <w:rFonts w:ascii="Times New Roman" w:hAnsi="Times New Roman"/>
          <w:sz w:val="24"/>
          <w:szCs w:val="24"/>
        </w:rPr>
        <w:t>30 napos várakozási idő alól felmentést</w:t>
      </w:r>
      <w:r>
        <w:rPr>
          <w:rFonts w:ascii="Times New Roman" w:hAnsi="Times New Roman"/>
          <w:sz w:val="24"/>
          <w:szCs w:val="24"/>
        </w:rPr>
        <w:t>, valamint 2 esküvő történt hivatali helyiségen kívül</w:t>
      </w:r>
      <w:r w:rsidRPr="00A80E13">
        <w:rPr>
          <w:rFonts w:ascii="Times New Roman" w:hAnsi="Times New Roman"/>
          <w:sz w:val="24"/>
          <w:szCs w:val="24"/>
        </w:rPr>
        <w:t>.</w:t>
      </w:r>
    </w:p>
    <w:p w:rsidR="006039AB" w:rsidRPr="00A80E13" w:rsidRDefault="006039AB" w:rsidP="006039AB">
      <w:pPr>
        <w:jc w:val="both"/>
        <w:rPr>
          <w:rFonts w:ascii="Times New Roman" w:hAnsi="Times New Roman"/>
          <w:sz w:val="24"/>
          <w:szCs w:val="24"/>
        </w:rPr>
      </w:pPr>
      <w:r w:rsidRPr="00A80E13">
        <w:rPr>
          <w:rFonts w:ascii="Times New Roman" w:hAnsi="Times New Roman"/>
          <w:sz w:val="24"/>
          <w:szCs w:val="24"/>
        </w:rPr>
        <w:t xml:space="preserve">A </w:t>
      </w:r>
      <w:r w:rsidRPr="00A80E13">
        <w:rPr>
          <w:rFonts w:ascii="Times New Roman" w:hAnsi="Times New Roman"/>
          <w:i/>
          <w:sz w:val="24"/>
          <w:szCs w:val="24"/>
        </w:rPr>
        <w:t>halálesetet</w:t>
      </w:r>
      <w:r w:rsidRPr="00A80E13">
        <w:rPr>
          <w:rFonts w:ascii="Times New Roman" w:hAnsi="Times New Roman"/>
          <w:sz w:val="24"/>
          <w:szCs w:val="24"/>
        </w:rPr>
        <w:t xml:space="preserve"> az az anyakönyvvezető anyakönyvezi, akinek</w:t>
      </w:r>
      <w:r>
        <w:rPr>
          <w:rFonts w:ascii="Times New Roman" w:hAnsi="Times New Roman"/>
          <w:sz w:val="24"/>
          <w:szCs w:val="24"/>
        </w:rPr>
        <w:t xml:space="preserve"> a</w:t>
      </w:r>
      <w:r w:rsidRPr="00A80E13">
        <w:rPr>
          <w:rFonts w:ascii="Times New Roman" w:hAnsi="Times New Roman"/>
          <w:sz w:val="24"/>
          <w:szCs w:val="24"/>
        </w:rPr>
        <w:t xml:space="preserve"> működési területén a</w:t>
      </w:r>
      <w:r>
        <w:rPr>
          <w:rFonts w:ascii="Times New Roman" w:hAnsi="Times New Roman"/>
          <w:sz w:val="24"/>
          <w:szCs w:val="24"/>
        </w:rPr>
        <w:t xml:space="preserve"> haláleset</w:t>
      </w:r>
      <w:r w:rsidRPr="00A80E13">
        <w:rPr>
          <w:rFonts w:ascii="Times New Roman" w:hAnsi="Times New Roman"/>
          <w:sz w:val="24"/>
          <w:szCs w:val="24"/>
        </w:rPr>
        <w:t xml:space="preserve"> bekövetkezett. 201</w:t>
      </w:r>
      <w:r>
        <w:rPr>
          <w:rFonts w:ascii="Times New Roman" w:hAnsi="Times New Roman"/>
          <w:sz w:val="24"/>
          <w:szCs w:val="24"/>
        </w:rPr>
        <w:t>9-ben</w:t>
      </w:r>
      <w:r w:rsidRPr="00A80E13">
        <w:rPr>
          <w:rFonts w:ascii="Times New Roman" w:hAnsi="Times New Roman"/>
          <w:sz w:val="24"/>
          <w:szCs w:val="24"/>
        </w:rPr>
        <w:t xml:space="preserve"> </w:t>
      </w:r>
      <w:r>
        <w:rPr>
          <w:rFonts w:ascii="Times New Roman" w:hAnsi="Times New Roman"/>
          <w:sz w:val="24"/>
          <w:szCs w:val="24"/>
        </w:rPr>
        <w:t>42</w:t>
      </w:r>
      <w:r w:rsidRPr="00A80E13">
        <w:rPr>
          <w:rFonts w:ascii="Times New Roman" w:hAnsi="Times New Roman"/>
          <w:sz w:val="24"/>
          <w:szCs w:val="24"/>
        </w:rPr>
        <w:t xml:space="preserve"> halálesetet anyakönyveztünk</w:t>
      </w:r>
      <w:r>
        <w:rPr>
          <w:rFonts w:ascii="Times New Roman" w:hAnsi="Times New Roman"/>
          <w:sz w:val="24"/>
          <w:szCs w:val="24"/>
        </w:rPr>
        <w:t>. Az előző évhez viszonyítva a halálesetek száma 18 fővel emelkedett.</w:t>
      </w:r>
      <w:r w:rsidRPr="00A80E13">
        <w:rPr>
          <w:rFonts w:ascii="Times New Roman" w:hAnsi="Times New Roman"/>
          <w:sz w:val="24"/>
          <w:szCs w:val="24"/>
        </w:rPr>
        <w:t xml:space="preserve"> </w:t>
      </w:r>
      <w:r>
        <w:rPr>
          <w:rFonts w:ascii="Times New Roman" w:hAnsi="Times New Roman"/>
          <w:sz w:val="24"/>
          <w:szCs w:val="24"/>
        </w:rPr>
        <w:t>Ebben a számban</w:t>
      </w:r>
      <w:r w:rsidRPr="00A80E13">
        <w:rPr>
          <w:rFonts w:ascii="Times New Roman" w:hAnsi="Times New Roman"/>
          <w:sz w:val="24"/>
          <w:szCs w:val="24"/>
        </w:rPr>
        <w:t xml:space="preserve"> a más településeken bekövetkezett halálesete</w:t>
      </w:r>
      <w:r>
        <w:rPr>
          <w:rFonts w:ascii="Times New Roman" w:hAnsi="Times New Roman"/>
          <w:sz w:val="24"/>
          <w:szCs w:val="24"/>
        </w:rPr>
        <w:t>k</w:t>
      </w:r>
      <w:r w:rsidRPr="00A80E13">
        <w:rPr>
          <w:rFonts w:ascii="Times New Roman" w:hAnsi="Times New Roman"/>
          <w:sz w:val="24"/>
          <w:szCs w:val="24"/>
        </w:rPr>
        <w:t xml:space="preserve"> száma nincs benne.</w:t>
      </w:r>
    </w:p>
    <w:p w:rsidR="006039AB" w:rsidRPr="00A80E13" w:rsidRDefault="006039AB" w:rsidP="006039AB">
      <w:pPr>
        <w:jc w:val="both"/>
        <w:rPr>
          <w:rFonts w:ascii="Times New Roman" w:hAnsi="Times New Roman"/>
          <w:sz w:val="24"/>
          <w:szCs w:val="24"/>
        </w:rPr>
      </w:pPr>
      <w:r w:rsidRPr="00A80E13">
        <w:rPr>
          <w:rFonts w:ascii="Times New Roman" w:hAnsi="Times New Roman"/>
          <w:sz w:val="24"/>
          <w:szCs w:val="24"/>
        </w:rPr>
        <w:t>Olyan párok</w:t>
      </w:r>
      <w:r>
        <w:rPr>
          <w:rFonts w:ascii="Times New Roman" w:hAnsi="Times New Roman"/>
          <w:sz w:val="24"/>
          <w:szCs w:val="24"/>
        </w:rPr>
        <w:t xml:space="preserve"> esetében</w:t>
      </w:r>
      <w:r w:rsidRPr="00A80E13">
        <w:rPr>
          <w:rFonts w:ascii="Times New Roman" w:hAnsi="Times New Roman"/>
          <w:sz w:val="24"/>
          <w:szCs w:val="24"/>
        </w:rPr>
        <w:t xml:space="preserve">, akik nem élnek házasságban, de gyermeket vállalnak, a születendő gyermek családi jogállásának rendezése érdekében </w:t>
      </w:r>
      <w:r w:rsidRPr="00A80E13">
        <w:rPr>
          <w:rFonts w:ascii="Times New Roman" w:hAnsi="Times New Roman"/>
          <w:i/>
          <w:sz w:val="24"/>
          <w:szCs w:val="24"/>
        </w:rPr>
        <w:t>teljes hatályú apai elismerő nyilatkozat</w:t>
      </w:r>
      <w:r>
        <w:rPr>
          <w:rFonts w:ascii="Times New Roman" w:hAnsi="Times New Roman"/>
          <w:sz w:val="24"/>
          <w:szCs w:val="24"/>
        </w:rPr>
        <w:t xml:space="preserve"> tételére van lehetőség</w:t>
      </w:r>
      <w:r w:rsidRPr="00A80E13">
        <w:rPr>
          <w:rFonts w:ascii="Times New Roman" w:hAnsi="Times New Roman"/>
          <w:sz w:val="24"/>
          <w:szCs w:val="24"/>
        </w:rPr>
        <w:t xml:space="preserve">. Az elmúlt évben </w:t>
      </w:r>
      <w:r>
        <w:rPr>
          <w:rFonts w:ascii="Times New Roman" w:hAnsi="Times New Roman"/>
          <w:sz w:val="24"/>
          <w:szCs w:val="24"/>
        </w:rPr>
        <w:t xml:space="preserve">az </w:t>
      </w:r>
      <w:r w:rsidRPr="00A80E13">
        <w:rPr>
          <w:rFonts w:ascii="Times New Roman" w:hAnsi="Times New Roman"/>
          <w:sz w:val="24"/>
          <w:szCs w:val="24"/>
        </w:rPr>
        <w:t xml:space="preserve">anyakönyvvezető előtt </w:t>
      </w:r>
      <w:r>
        <w:rPr>
          <w:rFonts w:ascii="Times New Roman" w:hAnsi="Times New Roman"/>
          <w:sz w:val="24"/>
          <w:szCs w:val="24"/>
        </w:rPr>
        <w:t>17</w:t>
      </w:r>
      <w:r w:rsidRPr="00A80E13">
        <w:rPr>
          <w:rFonts w:ascii="Times New Roman" w:hAnsi="Times New Roman"/>
          <w:sz w:val="24"/>
          <w:szCs w:val="24"/>
        </w:rPr>
        <w:t xml:space="preserve"> pár élt ezzel a lehetőséggel.</w:t>
      </w:r>
    </w:p>
    <w:p w:rsidR="006039AB" w:rsidRPr="00A80E13" w:rsidRDefault="006039AB" w:rsidP="006039AB">
      <w:pPr>
        <w:jc w:val="both"/>
        <w:rPr>
          <w:rFonts w:ascii="Times New Roman" w:hAnsi="Times New Roman"/>
          <w:sz w:val="24"/>
          <w:szCs w:val="24"/>
        </w:rPr>
      </w:pPr>
      <w:r w:rsidRPr="00A80E13">
        <w:rPr>
          <w:rFonts w:ascii="Times New Roman" w:hAnsi="Times New Roman"/>
          <w:i/>
          <w:sz w:val="24"/>
          <w:szCs w:val="24"/>
        </w:rPr>
        <w:t>Anyakönyvi kivonatot</w:t>
      </w:r>
      <w:r w:rsidRPr="00A80E13">
        <w:rPr>
          <w:rFonts w:ascii="Times New Roman" w:hAnsi="Times New Roman"/>
          <w:sz w:val="24"/>
          <w:szCs w:val="24"/>
        </w:rPr>
        <w:t xml:space="preserve"> </w:t>
      </w:r>
      <w:r>
        <w:rPr>
          <w:rFonts w:ascii="Times New Roman" w:hAnsi="Times New Roman"/>
          <w:sz w:val="24"/>
          <w:szCs w:val="24"/>
        </w:rPr>
        <w:t>164</w:t>
      </w:r>
      <w:r w:rsidRPr="00A80E13">
        <w:rPr>
          <w:rFonts w:ascii="Times New Roman" w:hAnsi="Times New Roman"/>
          <w:sz w:val="24"/>
          <w:szCs w:val="24"/>
        </w:rPr>
        <w:t xml:space="preserve"> esetben, hatósági bizonyítványt</w:t>
      </w:r>
      <w:r>
        <w:rPr>
          <w:rFonts w:ascii="Times New Roman" w:hAnsi="Times New Roman"/>
          <w:sz w:val="24"/>
          <w:szCs w:val="24"/>
        </w:rPr>
        <w:t>, vagy adatszolgáltatást</w:t>
      </w:r>
      <w:r w:rsidRPr="00A80E13">
        <w:rPr>
          <w:rFonts w:ascii="Times New Roman" w:hAnsi="Times New Roman"/>
          <w:sz w:val="24"/>
          <w:szCs w:val="24"/>
        </w:rPr>
        <w:t xml:space="preserve"> </w:t>
      </w:r>
      <w:r>
        <w:rPr>
          <w:rFonts w:ascii="Times New Roman" w:hAnsi="Times New Roman"/>
          <w:sz w:val="24"/>
          <w:szCs w:val="24"/>
        </w:rPr>
        <w:t>7 esetben teljesítettünk</w:t>
      </w:r>
      <w:r w:rsidRPr="00A80E13">
        <w:rPr>
          <w:rFonts w:ascii="Times New Roman" w:hAnsi="Times New Roman"/>
          <w:sz w:val="24"/>
          <w:szCs w:val="24"/>
        </w:rPr>
        <w:t xml:space="preserve">, </w:t>
      </w:r>
      <w:r w:rsidRPr="00A80E13">
        <w:rPr>
          <w:rFonts w:ascii="Times New Roman" w:hAnsi="Times New Roman"/>
          <w:i/>
          <w:sz w:val="24"/>
          <w:szCs w:val="24"/>
        </w:rPr>
        <w:t xml:space="preserve">házassági névmódosítási </w:t>
      </w:r>
      <w:r>
        <w:rPr>
          <w:rFonts w:ascii="Times New Roman" w:hAnsi="Times New Roman"/>
          <w:i/>
          <w:sz w:val="24"/>
          <w:szCs w:val="24"/>
        </w:rPr>
        <w:t xml:space="preserve">illetve házassági névváltoztatási </w:t>
      </w:r>
      <w:r w:rsidRPr="00A80E13">
        <w:rPr>
          <w:rFonts w:ascii="Times New Roman" w:hAnsi="Times New Roman"/>
          <w:i/>
          <w:sz w:val="24"/>
          <w:szCs w:val="24"/>
        </w:rPr>
        <w:t>kérelem</w:t>
      </w:r>
      <w:r w:rsidRPr="00A80E13">
        <w:rPr>
          <w:rFonts w:ascii="Times New Roman" w:hAnsi="Times New Roman"/>
          <w:sz w:val="24"/>
          <w:szCs w:val="24"/>
        </w:rPr>
        <w:t xml:space="preserve"> </w:t>
      </w:r>
      <w:r>
        <w:rPr>
          <w:rFonts w:ascii="Times New Roman" w:hAnsi="Times New Roman"/>
          <w:sz w:val="24"/>
          <w:szCs w:val="24"/>
        </w:rPr>
        <w:t>13</w:t>
      </w:r>
      <w:r w:rsidRPr="00A80E13">
        <w:rPr>
          <w:rFonts w:ascii="Times New Roman" w:hAnsi="Times New Roman"/>
          <w:sz w:val="24"/>
          <w:szCs w:val="24"/>
        </w:rPr>
        <w:t xml:space="preserve"> esetben történt. </w:t>
      </w:r>
      <w:r>
        <w:rPr>
          <w:rFonts w:ascii="Times New Roman" w:hAnsi="Times New Roman"/>
          <w:sz w:val="24"/>
          <w:szCs w:val="24"/>
        </w:rPr>
        <w:t>Születési névmódosítási kérelem 1 alkalommal került felterjesztésre a hatáskörrel rendelkező Budapest Főváros Kormányhivatalához.</w:t>
      </w:r>
    </w:p>
    <w:p w:rsidR="006039AB" w:rsidRDefault="006039AB" w:rsidP="006039AB">
      <w:pPr>
        <w:jc w:val="both"/>
        <w:rPr>
          <w:rFonts w:ascii="Times New Roman" w:hAnsi="Times New Roman"/>
          <w:sz w:val="24"/>
          <w:szCs w:val="24"/>
        </w:rPr>
      </w:pPr>
      <w:r w:rsidRPr="00A80E13">
        <w:rPr>
          <w:rFonts w:ascii="Times New Roman" w:hAnsi="Times New Roman"/>
          <w:sz w:val="24"/>
          <w:szCs w:val="24"/>
        </w:rPr>
        <w:t>Születési, házassági, halotti anyakönyvi kivonat kiállítását az ügyfelek legtöbb esetben nyugdíjazással, személyazonosító igazolvány kiállításával, családi állapot igazolás</w:t>
      </w:r>
      <w:r>
        <w:rPr>
          <w:rFonts w:ascii="Times New Roman" w:hAnsi="Times New Roman"/>
          <w:sz w:val="24"/>
          <w:szCs w:val="24"/>
        </w:rPr>
        <w:t>ával, vagy</w:t>
      </w:r>
      <w:r w:rsidRPr="00A80E13">
        <w:rPr>
          <w:rFonts w:ascii="Times New Roman" w:hAnsi="Times New Roman"/>
          <w:sz w:val="24"/>
          <w:szCs w:val="24"/>
        </w:rPr>
        <w:t xml:space="preserve"> gyermek születés</w:t>
      </w:r>
      <w:r>
        <w:rPr>
          <w:rFonts w:ascii="Times New Roman" w:hAnsi="Times New Roman"/>
          <w:sz w:val="24"/>
          <w:szCs w:val="24"/>
        </w:rPr>
        <w:t>ével kapcsolatban kérik, de sok esetben</w:t>
      </w:r>
      <w:r w:rsidRPr="00A80E13">
        <w:rPr>
          <w:rFonts w:ascii="Times New Roman" w:hAnsi="Times New Roman"/>
          <w:sz w:val="24"/>
          <w:szCs w:val="24"/>
        </w:rPr>
        <w:t xml:space="preserve"> külföldön történő felhasználáshoz, valamint közüzemi számlák rendezése céljából</w:t>
      </w:r>
      <w:r>
        <w:rPr>
          <w:rFonts w:ascii="Times New Roman" w:hAnsi="Times New Roman"/>
          <w:sz w:val="24"/>
          <w:szCs w:val="24"/>
        </w:rPr>
        <w:t xml:space="preserve"> is igénylik.</w:t>
      </w:r>
    </w:p>
    <w:p w:rsidR="006039AB" w:rsidRPr="00A80E13" w:rsidRDefault="006039AB" w:rsidP="006039AB">
      <w:pPr>
        <w:jc w:val="both"/>
        <w:rPr>
          <w:rFonts w:ascii="Times New Roman" w:hAnsi="Times New Roman"/>
          <w:sz w:val="24"/>
          <w:szCs w:val="24"/>
        </w:rPr>
      </w:pPr>
      <w:r>
        <w:rPr>
          <w:rFonts w:ascii="Times New Roman" w:hAnsi="Times New Roman"/>
          <w:sz w:val="24"/>
          <w:szCs w:val="24"/>
        </w:rPr>
        <w:t>Személyiadat- és lakcímnyilvántartáson anyakönyvezéssel kapcsolatosan 26 alkalommal vezettek át az ügyintézők változást.</w:t>
      </w:r>
    </w:p>
    <w:p w:rsidR="006039AB" w:rsidRPr="00A80E13" w:rsidRDefault="006039AB" w:rsidP="006039AB">
      <w:pPr>
        <w:jc w:val="both"/>
        <w:rPr>
          <w:rFonts w:ascii="Times New Roman" w:hAnsi="Times New Roman"/>
          <w:sz w:val="24"/>
          <w:szCs w:val="24"/>
        </w:rPr>
      </w:pPr>
      <w:r w:rsidRPr="00A80E13">
        <w:rPr>
          <w:rFonts w:ascii="Times New Roman" w:hAnsi="Times New Roman"/>
          <w:sz w:val="24"/>
          <w:szCs w:val="24"/>
        </w:rPr>
        <w:t xml:space="preserve">Nem kötelező jelleggel, de a feladatok között szerepel a </w:t>
      </w:r>
      <w:r w:rsidRPr="00A80E13">
        <w:rPr>
          <w:rFonts w:ascii="Times New Roman" w:hAnsi="Times New Roman"/>
          <w:i/>
          <w:sz w:val="24"/>
          <w:szCs w:val="24"/>
        </w:rPr>
        <w:t xml:space="preserve">névadó ünnepségen való közreműködés, </w:t>
      </w:r>
      <w:r w:rsidRPr="00A80E13">
        <w:rPr>
          <w:rFonts w:ascii="Times New Roman" w:hAnsi="Times New Roman"/>
          <w:sz w:val="24"/>
          <w:szCs w:val="24"/>
        </w:rPr>
        <w:t xml:space="preserve">amelyre az elmúlt évben </w:t>
      </w:r>
      <w:r>
        <w:rPr>
          <w:rFonts w:ascii="Times New Roman" w:hAnsi="Times New Roman"/>
          <w:sz w:val="24"/>
          <w:szCs w:val="24"/>
        </w:rPr>
        <w:t>5</w:t>
      </w:r>
      <w:r w:rsidRPr="00A80E13">
        <w:rPr>
          <w:rFonts w:ascii="Times New Roman" w:hAnsi="Times New Roman"/>
          <w:sz w:val="24"/>
          <w:szCs w:val="24"/>
        </w:rPr>
        <w:t xml:space="preserve"> alkalommal került sor. </w:t>
      </w:r>
    </w:p>
    <w:p w:rsidR="006039AB" w:rsidRDefault="006039AB" w:rsidP="006039AB">
      <w:pPr>
        <w:jc w:val="both"/>
        <w:rPr>
          <w:rFonts w:ascii="Times New Roman" w:hAnsi="Times New Roman"/>
          <w:sz w:val="24"/>
          <w:szCs w:val="24"/>
        </w:rPr>
      </w:pPr>
      <w:r w:rsidRPr="00A80E13">
        <w:rPr>
          <w:rFonts w:ascii="Times New Roman" w:hAnsi="Times New Roman"/>
          <w:sz w:val="24"/>
          <w:szCs w:val="24"/>
        </w:rPr>
        <w:lastRenderedPageBreak/>
        <w:t>Ál</w:t>
      </w:r>
      <w:r>
        <w:rPr>
          <w:rFonts w:ascii="Times New Roman" w:hAnsi="Times New Roman"/>
          <w:sz w:val="24"/>
          <w:szCs w:val="24"/>
        </w:rPr>
        <w:t>lampolgársági esküt 2019-ben</w:t>
      </w:r>
      <w:r w:rsidRPr="00A80E13">
        <w:rPr>
          <w:rFonts w:ascii="Times New Roman" w:hAnsi="Times New Roman"/>
          <w:sz w:val="24"/>
          <w:szCs w:val="24"/>
        </w:rPr>
        <w:t xml:space="preserve"> </w:t>
      </w:r>
      <w:r>
        <w:rPr>
          <w:rFonts w:ascii="Times New Roman" w:hAnsi="Times New Roman"/>
          <w:sz w:val="24"/>
          <w:szCs w:val="24"/>
        </w:rPr>
        <w:t>3 alkalommal szerveztünk.</w:t>
      </w:r>
    </w:p>
    <w:p w:rsidR="006039AB" w:rsidRDefault="006039AB" w:rsidP="006039AB">
      <w:pPr>
        <w:jc w:val="both"/>
        <w:rPr>
          <w:rFonts w:ascii="Times New Roman" w:hAnsi="Times New Roman"/>
          <w:sz w:val="24"/>
          <w:szCs w:val="24"/>
        </w:rPr>
      </w:pPr>
    </w:p>
    <w:p w:rsidR="006039AB" w:rsidRPr="00A80E13" w:rsidRDefault="006039AB" w:rsidP="006039AB">
      <w:pPr>
        <w:jc w:val="both"/>
        <w:rPr>
          <w:rFonts w:ascii="Times New Roman" w:hAnsi="Times New Roman"/>
          <w:b/>
          <w:sz w:val="24"/>
          <w:szCs w:val="24"/>
        </w:rPr>
      </w:pPr>
      <w:r w:rsidRPr="00A80E13">
        <w:rPr>
          <w:rFonts w:ascii="Times New Roman" w:hAnsi="Times New Roman"/>
          <w:b/>
          <w:sz w:val="24"/>
          <w:szCs w:val="24"/>
        </w:rPr>
        <w:t>Az anyakönyvi feladatok száma ügytípusonként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1664"/>
      </w:tblGrid>
      <w:tr w:rsidR="006039AB" w:rsidRPr="00A80E13" w:rsidTr="00424741">
        <w:trPr>
          <w:jc w:val="center"/>
        </w:trPr>
        <w:tc>
          <w:tcPr>
            <w:tcW w:w="4784" w:type="dxa"/>
            <w:tcBorders>
              <w:top w:val="single" w:sz="4" w:space="0" w:color="auto"/>
              <w:left w:val="single" w:sz="4" w:space="0" w:color="auto"/>
              <w:bottom w:val="single" w:sz="4" w:space="0" w:color="auto"/>
              <w:right w:val="single" w:sz="4" w:space="0" w:color="auto"/>
            </w:tcBorders>
          </w:tcPr>
          <w:p w:rsidR="006039AB" w:rsidRPr="00A80E13" w:rsidRDefault="006039AB" w:rsidP="00424741">
            <w:pPr>
              <w:spacing w:after="0"/>
              <w:rPr>
                <w:b/>
              </w:rPr>
            </w:pPr>
            <w:r w:rsidRPr="00A80E13">
              <w:rPr>
                <w:b/>
              </w:rPr>
              <w:t>ügytípus</w:t>
            </w:r>
          </w:p>
        </w:tc>
        <w:tc>
          <w:tcPr>
            <w:tcW w:w="1664" w:type="dxa"/>
            <w:tcBorders>
              <w:top w:val="single" w:sz="4" w:space="0" w:color="auto"/>
              <w:left w:val="single" w:sz="4" w:space="0" w:color="auto"/>
              <w:bottom w:val="single" w:sz="4" w:space="0" w:color="auto"/>
              <w:right w:val="single" w:sz="4" w:space="0" w:color="auto"/>
            </w:tcBorders>
          </w:tcPr>
          <w:p w:rsidR="006039AB" w:rsidRPr="00A80E13" w:rsidRDefault="006039AB" w:rsidP="00424741">
            <w:pPr>
              <w:spacing w:after="0"/>
              <w:rPr>
                <w:b/>
              </w:rPr>
            </w:pPr>
            <w:r w:rsidRPr="00A80E13">
              <w:rPr>
                <w:b/>
              </w:rPr>
              <w:t>feladat (db)</w:t>
            </w:r>
          </w:p>
        </w:tc>
      </w:tr>
      <w:tr w:rsidR="006039AB" w:rsidRPr="00A80E13" w:rsidTr="00424741">
        <w:trPr>
          <w:jc w:val="center"/>
        </w:trPr>
        <w:tc>
          <w:tcPr>
            <w:tcW w:w="4784" w:type="dxa"/>
            <w:tcBorders>
              <w:top w:val="single" w:sz="4" w:space="0" w:color="auto"/>
              <w:left w:val="single" w:sz="4" w:space="0" w:color="auto"/>
              <w:bottom w:val="single" w:sz="4" w:space="0" w:color="auto"/>
              <w:right w:val="single" w:sz="4" w:space="0" w:color="auto"/>
            </w:tcBorders>
          </w:tcPr>
          <w:p w:rsidR="006039AB" w:rsidRPr="00A80E13" w:rsidRDefault="006039AB" w:rsidP="00424741">
            <w:pPr>
              <w:spacing w:after="0"/>
            </w:pPr>
            <w:bookmarkStart w:id="1" w:name="OLE_LINK1"/>
            <w:r w:rsidRPr="00A80E13">
              <w:t>EAK rögzítés</w:t>
            </w:r>
          </w:p>
        </w:tc>
        <w:tc>
          <w:tcPr>
            <w:tcW w:w="1664" w:type="dxa"/>
            <w:tcBorders>
              <w:top w:val="single" w:sz="4" w:space="0" w:color="auto"/>
              <w:left w:val="single" w:sz="4" w:space="0" w:color="auto"/>
              <w:bottom w:val="single" w:sz="4" w:space="0" w:color="auto"/>
              <w:right w:val="single" w:sz="4" w:space="0" w:color="auto"/>
            </w:tcBorders>
          </w:tcPr>
          <w:p w:rsidR="006039AB" w:rsidRPr="00A80E13" w:rsidRDefault="006039AB" w:rsidP="00424741">
            <w:pPr>
              <w:spacing w:after="0"/>
              <w:jc w:val="center"/>
            </w:pPr>
            <w:r>
              <w:t>294</w:t>
            </w:r>
          </w:p>
        </w:tc>
      </w:tr>
      <w:tr w:rsidR="006039AB" w:rsidRPr="00A80E13" w:rsidTr="00424741">
        <w:trPr>
          <w:jc w:val="center"/>
        </w:trPr>
        <w:tc>
          <w:tcPr>
            <w:tcW w:w="4784" w:type="dxa"/>
            <w:tcBorders>
              <w:top w:val="single" w:sz="4" w:space="0" w:color="auto"/>
              <w:left w:val="single" w:sz="4" w:space="0" w:color="auto"/>
              <w:bottom w:val="single" w:sz="4" w:space="0" w:color="auto"/>
              <w:right w:val="single" w:sz="4" w:space="0" w:color="auto"/>
            </w:tcBorders>
          </w:tcPr>
          <w:p w:rsidR="006039AB" w:rsidRPr="00A80E13" w:rsidRDefault="006039AB" w:rsidP="00424741">
            <w:pPr>
              <w:spacing w:after="0"/>
            </w:pPr>
            <w:r w:rsidRPr="00A80E13">
              <w:t>házasságkötés</w:t>
            </w:r>
          </w:p>
        </w:tc>
        <w:tc>
          <w:tcPr>
            <w:tcW w:w="1664" w:type="dxa"/>
            <w:tcBorders>
              <w:top w:val="single" w:sz="4" w:space="0" w:color="auto"/>
              <w:left w:val="single" w:sz="4" w:space="0" w:color="auto"/>
              <w:bottom w:val="single" w:sz="4" w:space="0" w:color="auto"/>
              <w:right w:val="single" w:sz="4" w:space="0" w:color="auto"/>
            </w:tcBorders>
          </w:tcPr>
          <w:p w:rsidR="006039AB" w:rsidRPr="00A80E13" w:rsidRDefault="006039AB" w:rsidP="00424741">
            <w:pPr>
              <w:spacing w:after="0"/>
              <w:jc w:val="center"/>
            </w:pPr>
            <w:r>
              <w:t>31</w:t>
            </w:r>
          </w:p>
        </w:tc>
      </w:tr>
      <w:tr w:rsidR="006039AB" w:rsidRPr="00A80E13" w:rsidTr="00424741">
        <w:trPr>
          <w:jc w:val="center"/>
        </w:trPr>
        <w:tc>
          <w:tcPr>
            <w:tcW w:w="4784" w:type="dxa"/>
            <w:tcBorders>
              <w:top w:val="single" w:sz="4" w:space="0" w:color="auto"/>
              <w:left w:val="single" w:sz="4" w:space="0" w:color="auto"/>
              <w:bottom w:val="single" w:sz="4" w:space="0" w:color="auto"/>
              <w:right w:val="single" w:sz="4" w:space="0" w:color="auto"/>
            </w:tcBorders>
          </w:tcPr>
          <w:p w:rsidR="006039AB" w:rsidRPr="00A80E13" w:rsidRDefault="006039AB" w:rsidP="00424741">
            <w:pPr>
              <w:spacing w:after="0"/>
            </w:pPr>
            <w:r w:rsidRPr="00A80E13">
              <w:t>haláleset anyakönyvezése</w:t>
            </w:r>
          </w:p>
        </w:tc>
        <w:tc>
          <w:tcPr>
            <w:tcW w:w="1664" w:type="dxa"/>
            <w:tcBorders>
              <w:top w:val="single" w:sz="4" w:space="0" w:color="auto"/>
              <w:left w:val="single" w:sz="4" w:space="0" w:color="auto"/>
              <w:bottom w:val="single" w:sz="4" w:space="0" w:color="auto"/>
              <w:right w:val="single" w:sz="4" w:space="0" w:color="auto"/>
            </w:tcBorders>
          </w:tcPr>
          <w:p w:rsidR="006039AB" w:rsidRPr="00A80E13" w:rsidRDefault="006039AB" w:rsidP="00424741">
            <w:pPr>
              <w:spacing w:after="0"/>
              <w:jc w:val="center"/>
            </w:pPr>
            <w:r>
              <w:t>42</w:t>
            </w:r>
          </w:p>
        </w:tc>
      </w:tr>
      <w:tr w:rsidR="006039AB" w:rsidRPr="00A80E13" w:rsidTr="00424741">
        <w:trPr>
          <w:jc w:val="center"/>
        </w:trPr>
        <w:tc>
          <w:tcPr>
            <w:tcW w:w="4784" w:type="dxa"/>
            <w:tcBorders>
              <w:top w:val="single" w:sz="4" w:space="0" w:color="auto"/>
              <w:left w:val="single" w:sz="4" w:space="0" w:color="auto"/>
              <w:bottom w:val="single" w:sz="4" w:space="0" w:color="auto"/>
              <w:right w:val="single" w:sz="4" w:space="0" w:color="auto"/>
            </w:tcBorders>
          </w:tcPr>
          <w:p w:rsidR="006039AB" w:rsidRPr="00A80E13" w:rsidRDefault="006039AB" w:rsidP="00424741">
            <w:pPr>
              <w:spacing w:after="0"/>
            </w:pPr>
            <w:r w:rsidRPr="00A80E13">
              <w:t>teljes hatályú apai elismerő nyilatkozat</w:t>
            </w:r>
          </w:p>
        </w:tc>
        <w:tc>
          <w:tcPr>
            <w:tcW w:w="1664" w:type="dxa"/>
            <w:tcBorders>
              <w:top w:val="single" w:sz="4" w:space="0" w:color="auto"/>
              <w:left w:val="single" w:sz="4" w:space="0" w:color="auto"/>
              <w:bottom w:val="single" w:sz="4" w:space="0" w:color="auto"/>
              <w:right w:val="single" w:sz="4" w:space="0" w:color="auto"/>
            </w:tcBorders>
          </w:tcPr>
          <w:p w:rsidR="006039AB" w:rsidRPr="00A80E13" w:rsidRDefault="006039AB" w:rsidP="00424741">
            <w:pPr>
              <w:spacing w:after="0"/>
              <w:jc w:val="center"/>
            </w:pPr>
            <w:r>
              <w:t>17</w:t>
            </w:r>
          </w:p>
        </w:tc>
      </w:tr>
      <w:tr w:rsidR="006039AB" w:rsidRPr="00A80E13" w:rsidTr="00424741">
        <w:trPr>
          <w:jc w:val="center"/>
        </w:trPr>
        <w:tc>
          <w:tcPr>
            <w:tcW w:w="4784" w:type="dxa"/>
            <w:tcBorders>
              <w:top w:val="single" w:sz="4" w:space="0" w:color="auto"/>
              <w:left w:val="single" w:sz="4" w:space="0" w:color="auto"/>
              <w:bottom w:val="single" w:sz="4" w:space="0" w:color="auto"/>
              <w:right w:val="single" w:sz="4" w:space="0" w:color="auto"/>
            </w:tcBorders>
          </w:tcPr>
          <w:p w:rsidR="006039AB" w:rsidRPr="00A80E13" w:rsidRDefault="006039AB" w:rsidP="00424741">
            <w:pPr>
              <w:spacing w:after="0"/>
            </w:pPr>
            <w:r w:rsidRPr="00A80E13">
              <w:t>anyakönyvi kivonat kiállítása</w:t>
            </w:r>
          </w:p>
        </w:tc>
        <w:tc>
          <w:tcPr>
            <w:tcW w:w="1664" w:type="dxa"/>
            <w:tcBorders>
              <w:top w:val="single" w:sz="4" w:space="0" w:color="auto"/>
              <w:left w:val="single" w:sz="4" w:space="0" w:color="auto"/>
              <w:bottom w:val="single" w:sz="4" w:space="0" w:color="auto"/>
              <w:right w:val="single" w:sz="4" w:space="0" w:color="auto"/>
            </w:tcBorders>
          </w:tcPr>
          <w:p w:rsidR="006039AB" w:rsidRPr="00A80E13" w:rsidRDefault="006039AB" w:rsidP="00424741">
            <w:pPr>
              <w:spacing w:after="0"/>
              <w:jc w:val="center"/>
            </w:pPr>
            <w:r>
              <w:t>164</w:t>
            </w:r>
          </w:p>
        </w:tc>
      </w:tr>
      <w:tr w:rsidR="006039AB" w:rsidRPr="00A80E13" w:rsidTr="00424741">
        <w:trPr>
          <w:jc w:val="center"/>
        </w:trPr>
        <w:tc>
          <w:tcPr>
            <w:tcW w:w="4784" w:type="dxa"/>
            <w:tcBorders>
              <w:top w:val="single" w:sz="4" w:space="0" w:color="auto"/>
              <w:left w:val="single" w:sz="4" w:space="0" w:color="auto"/>
              <w:bottom w:val="single" w:sz="4" w:space="0" w:color="auto"/>
              <w:right w:val="single" w:sz="4" w:space="0" w:color="auto"/>
            </w:tcBorders>
          </w:tcPr>
          <w:p w:rsidR="006039AB" w:rsidRPr="00A80E13" w:rsidRDefault="006039AB" w:rsidP="00424741">
            <w:pPr>
              <w:spacing w:after="0"/>
            </w:pPr>
            <w:r>
              <w:t>n</w:t>
            </w:r>
            <w:r w:rsidRPr="00A80E13">
              <w:t>évmódosítás</w:t>
            </w:r>
            <w:r>
              <w:t>/névváltoztatás (házassági, születési)</w:t>
            </w:r>
          </w:p>
        </w:tc>
        <w:tc>
          <w:tcPr>
            <w:tcW w:w="1664" w:type="dxa"/>
            <w:tcBorders>
              <w:top w:val="single" w:sz="4" w:space="0" w:color="auto"/>
              <w:left w:val="single" w:sz="4" w:space="0" w:color="auto"/>
              <w:bottom w:val="single" w:sz="4" w:space="0" w:color="auto"/>
              <w:right w:val="single" w:sz="4" w:space="0" w:color="auto"/>
            </w:tcBorders>
          </w:tcPr>
          <w:p w:rsidR="006039AB" w:rsidRPr="00A80E13" w:rsidRDefault="006039AB" w:rsidP="00424741">
            <w:pPr>
              <w:spacing w:after="0"/>
              <w:jc w:val="center"/>
            </w:pPr>
            <w:r>
              <w:t>14</w:t>
            </w:r>
          </w:p>
        </w:tc>
      </w:tr>
      <w:tr w:rsidR="006039AB" w:rsidRPr="00A80E13" w:rsidTr="00424741">
        <w:trPr>
          <w:jc w:val="center"/>
        </w:trPr>
        <w:tc>
          <w:tcPr>
            <w:tcW w:w="4784" w:type="dxa"/>
            <w:tcBorders>
              <w:top w:val="single" w:sz="4" w:space="0" w:color="auto"/>
              <w:left w:val="single" w:sz="4" w:space="0" w:color="auto"/>
              <w:bottom w:val="single" w:sz="4" w:space="0" w:color="auto"/>
              <w:right w:val="single" w:sz="4" w:space="0" w:color="auto"/>
            </w:tcBorders>
          </w:tcPr>
          <w:p w:rsidR="006039AB" w:rsidRPr="00A80E13" w:rsidRDefault="006039AB" w:rsidP="00424741">
            <w:pPr>
              <w:spacing w:after="0"/>
            </w:pPr>
            <w:r w:rsidRPr="00A80E13">
              <w:t>névadó ünnepség</w:t>
            </w:r>
          </w:p>
        </w:tc>
        <w:tc>
          <w:tcPr>
            <w:tcW w:w="1664" w:type="dxa"/>
            <w:tcBorders>
              <w:top w:val="single" w:sz="4" w:space="0" w:color="auto"/>
              <w:left w:val="single" w:sz="4" w:space="0" w:color="auto"/>
              <w:bottom w:val="single" w:sz="4" w:space="0" w:color="auto"/>
              <w:right w:val="single" w:sz="4" w:space="0" w:color="auto"/>
            </w:tcBorders>
          </w:tcPr>
          <w:p w:rsidR="006039AB" w:rsidRPr="00A80E13" w:rsidRDefault="006039AB" w:rsidP="00424741">
            <w:pPr>
              <w:spacing w:after="0"/>
              <w:jc w:val="center"/>
            </w:pPr>
            <w:r>
              <w:t>5</w:t>
            </w:r>
          </w:p>
        </w:tc>
        <w:bookmarkEnd w:id="1"/>
      </w:tr>
    </w:tbl>
    <w:p w:rsidR="006039AB" w:rsidRDefault="006039AB" w:rsidP="006039AB"/>
    <w:p w:rsidR="006039AB" w:rsidRDefault="006039AB" w:rsidP="006039AB"/>
    <w:p w:rsidR="006039AB" w:rsidRDefault="006039AB" w:rsidP="006039AB">
      <w:r w:rsidRPr="00A80E13">
        <w:rPr>
          <w:noProof/>
        </w:rPr>
        <w:drawing>
          <wp:inline distT="0" distB="0" distL="0" distR="0">
            <wp:extent cx="5457825" cy="2867025"/>
            <wp:effectExtent l="0" t="0" r="0" b="0"/>
            <wp:docPr id="2" name="Diagram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039AB" w:rsidRDefault="006039AB" w:rsidP="006039AB"/>
    <w:p w:rsidR="006039AB" w:rsidRPr="00A80E13" w:rsidRDefault="006039AB" w:rsidP="006039AB">
      <w:pPr>
        <w:spacing w:after="0" w:line="240" w:lineRule="auto"/>
        <w:jc w:val="both"/>
        <w:rPr>
          <w:rFonts w:ascii="Times New Roman" w:hAnsi="Times New Roman"/>
          <w:b/>
          <w:sz w:val="24"/>
          <w:szCs w:val="24"/>
          <w:u w:val="single"/>
        </w:rPr>
      </w:pPr>
      <w:r>
        <w:rPr>
          <w:rFonts w:ascii="Times New Roman" w:hAnsi="Times New Roman"/>
          <w:b/>
          <w:sz w:val="24"/>
          <w:szCs w:val="24"/>
          <w:u w:val="single"/>
        </w:rPr>
        <w:t>Az Iroda h</w:t>
      </w:r>
      <w:r w:rsidRPr="00A80E13">
        <w:rPr>
          <w:rFonts w:ascii="Times New Roman" w:hAnsi="Times New Roman"/>
          <w:b/>
          <w:sz w:val="24"/>
          <w:szCs w:val="24"/>
          <w:u w:val="single"/>
        </w:rPr>
        <w:t>ázszámokkal kapcsolatos eljárás</w:t>
      </w:r>
      <w:r>
        <w:rPr>
          <w:rFonts w:ascii="Times New Roman" w:hAnsi="Times New Roman"/>
          <w:b/>
          <w:sz w:val="24"/>
          <w:szCs w:val="24"/>
          <w:u w:val="single"/>
        </w:rPr>
        <w:t xml:space="preserve">ai, továbbá </w:t>
      </w:r>
      <w:r w:rsidRPr="00A80E13">
        <w:rPr>
          <w:rFonts w:ascii="Times New Roman" w:hAnsi="Times New Roman"/>
          <w:b/>
          <w:sz w:val="24"/>
          <w:szCs w:val="24"/>
          <w:u w:val="single"/>
        </w:rPr>
        <w:t>a Központi címregiszter (KCR) működtetése</w:t>
      </w:r>
    </w:p>
    <w:p w:rsidR="006039AB" w:rsidRPr="00A80E13" w:rsidRDefault="006039AB" w:rsidP="006039AB">
      <w:pPr>
        <w:spacing w:after="0" w:line="240" w:lineRule="auto"/>
        <w:jc w:val="both"/>
        <w:rPr>
          <w:rFonts w:ascii="Times New Roman" w:hAnsi="Times New Roman"/>
          <w:b/>
          <w:sz w:val="24"/>
          <w:szCs w:val="24"/>
          <w:u w:val="single"/>
        </w:rPr>
      </w:pPr>
    </w:p>
    <w:p w:rsidR="006039AB" w:rsidRPr="00A80E13" w:rsidRDefault="006039AB" w:rsidP="006039AB">
      <w:pPr>
        <w:spacing w:after="0" w:line="240" w:lineRule="auto"/>
        <w:jc w:val="both"/>
        <w:rPr>
          <w:rFonts w:ascii="Times New Roman" w:hAnsi="Times New Roman"/>
          <w:sz w:val="24"/>
          <w:szCs w:val="24"/>
        </w:rPr>
      </w:pPr>
      <w:r w:rsidRPr="00A80E13">
        <w:rPr>
          <w:rFonts w:ascii="Times New Roman" w:hAnsi="Times New Roman"/>
          <w:sz w:val="24"/>
          <w:szCs w:val="24"/>
        </w:rPr>
        <w:t xml:space="preserve">A </w:t>
      </w:r>
      <w:r w:rsidRPr="00A80E13">
        <w:rPr>
          <w:rFonts w:ascii="Times New Roman" w:hAnsi="Times New Roman"/>
          <w:b/>
          <w:sz w:val="24"/>
          <w:szCs w:val="24"/>
        </w:rPr>
        <w:t>lakcím létesítési eljárások</w:t>
      </w:r>
      <w:r w:rsidRPr="00A80E13">
        <w:rPr>
          <w:rFonts w:ascii="Times New Roman" w:hAnsi="Times New Roman"/>
          <w:sz w:val="24"/>
          <w:szCs w:val="24"/>
        </w:rPr>
        <w:t xml:space="preserve"> során az ügyfelek kérhetik az utcanév vagy </w:t>
      </w:r>
      <w:r>
        <w:rPr>
          <w:rFonts w:ascii="Times New Roman" w:hAnsi="Times New Roman"/>
          <w:sz w:val="24"/>
          <w:szCs w:val="24"/>
        </w:rPr>
        <w:t xml:space="preserve">a </w:t>
      </w:r>
      <w:r w:rsidRPr="00A80E13">
        <w:rPr>
          <w:rFonts w:ascii="Times New Roman" w:hAnsi="Times New Roman"/>
          <w:sz w:val="24"/>
          <w:szCs w:val="24"/>
        </w:rPr>
        <w:t xml:space="preserve">házszám megállapítását. </w:t>
      </w:r>
      <w:r>
        <w:rPr>
          <w:rFonts w:ascii="Times New Roman" w:hAnsi="Times New Roman"/>
          <w:sz w:val="24"/>
          <w:szCs w:val="24"/>
        </w:rPr>
        <w:t xml:space="preserve">Előfordul ugyanis, hogy </w:t>
      </w:r>
      <w:r w:rsidRPr="00A80E13">
        <w:rPr>
          <w:rFonts w:ascii="Times New Roman" w:hAnsi="Times New Roman"/>
          <w:sz w:val="24"/>
          <w:szCs w:val="24"/>
        </w:rPr>
        <w:t>az utcanév nem szerepel a címnyilvántartásban,</w:t>
      </w:r>
      <w:r>
        <w:rPr>
          <w:rFonts w:ascii="Times New Roman" w:hAnsi="Times New Roman"/>
          <w:sz w:val="24"/>
          <w:szCs w:val="24"/>
        </w:rPr>
        <w:t xml:space="preserve"> vagy</w:t>
      </w:r>
      <w:r w:rsidRPr="00A80E13">
        <w:rPr>
          <w:rFonts w:ascii="Times New Roman" w:hAnsi="Times New Roman"/>
          <w:sz w:val="24"/>
          <w:szCs w:val="24"/>
        </w:rPr>
        <w:t xml:space="preserve"> a tulajdoni lapon nem</w:t>
      </w:r>
      <w:r>
        <w:rPr>
          <w:rFonts w:ascii="Times New Roman" w:hAnsi="Times New Roman"/>
          <w:sz w:val="24"/>
          <w:szCs w:val="24"/>
        </w:rPr>
        <w:t>, ill.</w:t>
      </w:r>
      <w:r w:rsidRPr="00A80E13">
        <w:rPr>
          <w:rFonts w:ascii="Times New Roman" w:hAnsi="Times New Roman"/>
          <w:sz w:val="24"/>
          <w:szCs w:val="24"/>
        </w:rPr>
        <w:t xml:space="preserve"> rosszul szerepel a cím, </w:t>
      </w:r>
      <w:r>
        <w:rPr>
          <w:rFonts w:ascii="Times New Roman" w:hAnsi="Times New Roman"/>
          <w:sz w:val="24"/>
          <w:szCs w:val="24"/>
        </w:rPr>
        <w:t xml:space="preserve">ezért </w:t>
      </w:r>
      <w:r w:rsidRPr="00A80E13">
        <w:rPr>
          <w:rFonts w:ascii="Times New Roman" w:hAnsi="Times New Roman"/>
          <w:sz w:val="24"/>
          <w:szCs w:val="24"/>
        </w:rPr>
        <w:t>szükség van a cím pont</w:t>
      </w:r>
      <w:r>
        <w:rPr>
          <w:rFonts w:ascii="Times New Roman" w:hAnsi="Times New Roman"/>
          <w:sz w:val="24"/>
          <w:szCs w:val="24"/>
        </w:rPr>
        <w:t>o</w:t>
      </w:r>
      <w:r w:rsidRPr="00A80E13">
        <w:rPr>
          <w:rFonts w:ascii="Times New Roman" w:hAnsi="Times New Roman"/>
          <w:sz w:val="24"/>
          <w:szCs w:val="24"/>
        </w:rPr>
        <w:t>sítására, ellenőrzésére</w:t>
      </w:r>
      <w:r>
        <w:rPr>
          <w:rFonts w:ascii="Times New Roman" w:hAnsi="Times New Roman"/>
          <w:sz w:val="24"/>
          <w:szCs w:val="24"/>
        </w:rPr>
        <w:t>,</w:t>
      </w:r>
      <w:r w:rsidRPr="00A80E13">
        <w:rPr>
          <w:rFonts w:ascii="Times New Roman" w:hAnsi="Times New Roman"/>
          <w:sz w:val="24"/>
          <w:szCs w:val="24"/>
        </w:rPr>
        <w:t xml:space="preserve"> vagy az új utca, ill. házszám megállapítására, a nyilvántartásban</w:t>
      </w:r>
      <w:r>
        <w:rPr>
          <w:rFonts w:ascii="Times New Roman" w:hAnsi="Times New Roman"/>
          <w:sz w:val="24"/>
          <w:szCs w:val="24"/>
        </w:rPr>
        <w:t xml:space="preserve"> való rögzítésére</w:t>
      </w:r>
      <w:r w:rsidRPr="00A80E13">
        <w:rPr>
          <w:rFonts w:ascii="Times New Roman" w:hAnsi="Times New Roman"/>
          <w:sz w:val="24"/>
          <w:szCs w:val="24"/>
        </w:rPr>
        <w:t>.</w:t>
      </w:r>
    </w:p>
    <w:p w:rsidR="006039AB" w:rsidRPr="00A80E13" w:rsidRDefault="006039AB" w:rsidP="006039AB">
      <w:pPr>
        <w:spacing w:after="0" w:line="240" w:lineRule="auto"/>
        <w:jc w:val="both"/>
        <w:rPr>
          <w:rFonts w:ascii="Times New Roman" w:hAnsi="Times New Roman"/>
          <w:sz w:val="24"/>
          <w:szCs w:val="24"/>
        </w:rPr>
      </w:pPr>
      <w:r w:rsidRPr="00A80E13">
        <w:rPr>
          <w:rFonts w:ascii="Times New Roman" w:hAnsi="Times New Roman"/>
          <w:sz w:val="24"/>
          <w:szCs w:val="24"/>
        </w:rPr>
        <w:t xml:space="preserve">Az elmúlt évben házszámmal kapcsolatban </w:t>
      </w:r>
      <w:r>
        <w:rPr>
          <w:rFonts w:ascii="Times New Roman" w:hAnsi="Times New Roman"/>
          <w:sz w:val="24"/>
          <w:szCs w:val="24"/>
        </w:rPr>
        <w:t>1</w:t>
      </w:r>
      <w:r w:rsidRPr="00A80E13">
        <w:rPr>
          <w:rFonts w:ascii="Times New Roman" w:hAnsi="Times New Roman"/>
          <w:sz w:val="24"/>
          <w:szCs w:val="24"/>
        </w:rPr>
        <w:t xml:space="preserve"> ügy került a jegyző elé.</w:t>
      </w:r>
    </w:p>
    <w:p w:rsidR="006039AB" w:rsidRPr="00A80E13" w:rsidRDefault="006039AB" w:rsidP="006039AB">
      <w:pPr>
        <w:spacing w:after="0" w:line="240" w:lineRule="auto"/>
        <w:jc w:val="both"/>
        <w:rPr>
          <w:rFonts w:ascii="Times New Roman" w:hAnsi="Times New Roman"/>
          <w:sz w:val="24"/>
          <w:szCs w:val="24"/>
        </w:rPr>
      </w:pPr>
    </w:p>
    <w:p w:rsidR="006039AB" w:rsidRPr="00A80E13" w:rsidRDefault="006039AB" w:rsidP="006039AB">
      <w:pPr>
        <w:spacing w:after="0" w:line="240" w:lineRule="auto"/>
        <w:jc w:val="both"/>
        <w:rPr>
          <w:rFonts w:ascii="Times New Roman" w:hAnsi="Times New Roman"/>
          <w:sz w:val="24"/>
          <w:szCs w:val="24"/>
        </w:rPr>
      </w:pPr>
      <w:r w:rsidRPr="00A80E13">
        <w:rPr>
          <w:rFonts w:ascii="Times New Roman" w:hAnsi="Times New Roman"/>
          <w:sz w:val="24"/>
          <w:szCs w:val="24"/>
        </w:rPr>
        <w:t xml:space="preserve">Az </w:t>
      </w:r>
      <w:r>
        <w:rPr>
          <w:rFonts w:ascii="Times New Roman" w:hAnsi="Times New Roman"/>
          <w:sz w:val="24"/>
          <w:szCs w:val="24"/>
        </w:rPr>
        <w:t>I</w:t>
      </w:r>
      <w:r w:rsidRPr="00A80E13">
        <w:rPr>
          <w:rFonts w:ascii="Times New Roman" w:hAnsi="Times New Roman"/>
          <w:sz w:val="24"/>
          <w:szCs w:val="24"/>
        </w:rPr>
        <w:t xml:space="preserve">roda feladata volt a korábbi években a </w:t>
      </w:r>
      <w:r w:rsidRPr="00A80E13">
        <w:rPr>
          <w:rFonts w:ascii="Times New Roman" w:hAnsi="Times New Roman"/>
          <w:b/>
          <w:sz w:val="24"/>
          <w:szCs w:val="24"/>
        </w:rPr>
        <w:t>KCR rendszer felállítása és vezetése</w:t>
      </w:r>
      <w:r w:rsidRPr="00A80E13">
        <w:rPr>
          <w:rFonts w:ascii="Times New Roman" w:hAnsi="Times New Roman"/>
          <w:sz w:val="24"/>
          <w:szCs w:val="24"/>
        </w:rPr>
        <w:t xml:space="preserve">: az egységes, új központi címregiszter felállításának célja az, hogy a jelenleg különböző nyilvántartásokban párhuzamosan nyilvántartott címadatokat egy etalon-nyilvántartásban egyesítse, és ezzel elérje, hogy az adatok naprakészebbek és pontosabbak legyenek, továbbá a különböző nyilvántartásokban szereplő címadatok megegyezzenek. A rendszer felállását az elmúlt </w:t>
      </w:r>
      <w:r w:rsidRPr="00A80E13">
        <w:rPr>
          <w:rFonts w:ascii="Times New Roman" w:hAnsi="Times New Roman"/>
          <w:sz w:val="24"/>
          <w:szCs w:val="24"/>
        </w:rPr>
        <w:lastRenderedPageBreak/>
        <w:t>években – szakaszonként meghatározott, igen szoros határidőkkel - jegyzői adatellenőrzési feladatok előzték meg</w:t>
      </w:r>
      <w:r>
        <w:rPr>
          <w:rFonts w:ascii="Times New Roman" w:hAnsi="Times New Roman"/>
          <w:sz w:val="24"/>
          <w:szCs w:val="24"/>
        </w:rPr>
        <w:t>. A</w:t>
      </w:r>
      <w:r w:rsidRPr="00A80E13">
        <w:rPr>
          <w:rFonts w:ascii="Times New Roman" w:hAnsi="Times New Roman"/>
          <w:sz w:val="24"/>
          <w:szCs w:val="24"/>
        </w:rPr>
        <w:t xml:space="preserve">z adatfeltöltés folyamatos. </w:t>
      </w:r>
    </w:p>
    <w:p w:rsidR="006039AB" w:rsidRPr="00A80E13" w:rsidRDefault="006039AB" w:rsidP="006039AB">
      <w:pPr>
        <w:spacing w:after="0" w:line="240" w:lineRule="auto"/>
        <w:jc w:val="both"/>
        <w:rPr>
          <w:rFonts w:ascii="Times New Roman" w:hAnsi="Times New Roman"/>
          <w:sz w:val="24"/>
          <w:szCs w:val="24"/>
        </w:rPr>
      </w:pPr>
    </w:p>
    <w:p w:rsidR="006039AB" w:rsidRPr="00A80E13" w:rsidRDefault="006039AB" w:rsidP="006039AB">
      <w:pPr>
        <w:spacing w:after="0" w:line="240" w:lineRule="auto"/>
        <w:jc w:val="both"/>
        <w:rPr>
          <w:rFonts w:ascii="Times New Roman" w:hAnsi="Times New Roman"/>
          <w:b/>
          <w:sz w:val="24"/>
          <w:szCs w:val="24"/>
          <w:u w:val="single"/>
        </w:rPr>
      </w:pPr>
      <w:r w:rsidRPr="00A80E13">
        <w:rPr>
          <w:rFonts w:ascii="Times New Roman" w:hAnsi="Times New Roman"/>
          <w:b/>
          <w:sz w:val="24"/>
          <w:szCs w:val="24"/>
          <w:u w:val="single"/>
        </w:rPr>
        <w:t>Népesség-nyilvántartási ügyek</w:t>
      </w:r>
    </w:p>
    <w:p w:rsidR="006039AB" w:rsidRPr="00A80E13" w:rsidRDefault="006039AB" w:rsidP="006039AB">
      <w:pPr>
        <w:spacing w:after="0" w:line="240" w:lineRule="auto"/>
        <w:jc w:val="both"/>
        <w:rPr>
          <w:rFonts w:ascii="Times New Roman" w:hAnsi="Times New Roman"/>
          <w:sz w:val="24"/>
          <w:szCs w:val="24"/>
        </w:rPr>
      </w:pPr>
    </w:p>
    <w:p w:rsidR="006039AB" w:rsidRPr="00A80E13" w:rsidRDefault="006039AB" w:rsidP="006039AB">
      <w:pPr>
        <w:spacing w:after="0" w:line="240" w:lineRule="auto"/>
        <w:jc w:val="both"/>
        <w:rPr>
          <w:rFonts w:ascii="Times New Roman" w:hAnsi="Times New Roman"/>
          <w:sz w:val="24"/>
          <w:szCs w:val="24"/>
        </w:rPr>
      </w:pPr>
      <w:r w:rsidRPr="00A80E13">
        <w:rPr>
          <w:rFonts w:ascii="Times New Roman" w:hAnsi="Times New Roman"/>
          <w:sz w:val="24"/>
          <w:szCs w:val="24"/>
        </w:rPr>
        <w:t>Lakcímváltozást 201</w:t>
      </w:r>
      <w:r>
        <w:rPr>
          <w:rFonts w:ascii="Times New Roman" w:hAnsi="Times New Roman"/>
          <w:sz w:val="24"/>
          <w:szCs w:val="24"/>
        </w:rPr>
        <w:t>9-ben 288</w:t>
      </w:r>
      <w:r w:rsidRPr="00A80E13">
        <w:rPr>
          <w:rFonts w:ascii="Times New Roman" w:hAnsi="Times New Roman"/>
          <w:sz w:val="24"/>
          <w:szCs w:val="24"/>
        </w:rPr>
        <w:t xml:space="preserve"> fő jelentett be. Ide sorolhatók a település területén </w:t>
      </w:r>
      <w:r w:rsidRPr="00A80E13">
        <w:rPr>
          <w:rFonts w:ascii="Times New Roman" w:hAnsi="Times New Roman"/>
          <w:b/>
          <w:sz w:val="24"/>
          <w:szCs w:val="24"/>
        </w:rPr>
        <w:t>lakóhely létesítése, változtatása, továbbá tartózkodási hely létesítése, változtatása, megszűnése, megújítása iránti kérelmek</w:t>
      </w:r>
      <w:r w:rsidRPr="00A80E13">
        <w:rPr>
          <w:rFonts w:ascii="Times New Roman" w:hAnsi="Times New Roman"/>
          <w:sz w:val="24"/>
          <w:szCs w:val="24"/>
        </w:rPr>
        <w:t xml:space="preserve">, melyeket </w:t>
      </w:r>
      <w:r>
        <w:rPr>
          <w:rFonts w:ascii="Times New Roman" w:hAnsi="Times New Roman"/>
          <w:sz w:val="24"/>
          <w:szCs w:val="24"/>
        </w:rPr>
        <w:t xml:space="preserve">a </w:t>
      </w:r>
      <w:r w:rsidRPr="00A80E13">
        <w:rPr>
          <w:rFonts w:ascii="Times New Roman" w:hAnsi="Times New Roman"/>
          <w:sz w:val="24"/>
          <w:szCs w:val="24"/>
        </w:rPr>
        <w:t>Személyi adat- és lakcímnyilvántartásba</w:t>
      </w:r>
      <w:r>
        <w:rPr>
          <w:rFonts w:ascii="Times New Roman" w:hAnsi="Times New Roman"/>
          <w:sz w:val="24"/>
          <w:szCs w:val="24"/>
        </w:rPr>
        <w:t>n</w:t>
      </w:r>
      <w:r w:rsidRPr="00A80E13">
        <w:rPr>
          <w:rFonts w:ascii="Times New Roman" w:hAnsi="Times New Roman"/>
          <w:sz w:val="24"/>
          <w:szCs w:val="24"/>
        </w:rPr>
        <w:t xml:space="preserve"> való rögzítés után a Békés Megyei Kormányhivatal Békéscsabai Járási Hivatala Kormányablak Főosztályához továbbítunk okmánykiállítás céljából.</w:t>
      </w:r>
    </w:p>
    <w:p w:rsidR="006039AB" w:rsidRPr="00A80E13" w:rsidRDefault="006039AB" w:rsidP="006039AB">
      <w:pPr>
        <w:spacing w:after="0" w:line="240" w:lineRule="auto"/>
        <w:jc w:val="both"/>
        <w:rPr>
          <w:rFonts w:ascii="Times New Roman" w:hAnsi="Times New Roman"/>
          <w:sz w:val="24"/>
          <w:szCs w:val="24"/>
        </w:rPr>
      </w:pPr>
      <w:r w:rsidRPr="00A80E13">
        <w:rPr>
          <w:rFonts w:ascii="Times New Roman" w:hAnsi="Times New Roman"/>
          <w:sz w:val="24"/>
          <w:szCs w:val="24"/>
        </w:rPr>
        <w:t xml:space="preserve">Az adatváltozások és anyakönyvi események átvezetése a személyi adat- és lakcímnyilvántartó rendszeren keresztül továbbra is az elvégzendő feladatok között maradt. </w:t>
      </w:r>
    </w:p>
    <w:p w:rsidR="006039AB" w:rsidRPr="00A80E13" w:rsidRDefault="006039AB" w:rsidP="006039AB">
      <w:pPr>
        <w:spacing w:after="0" w:line="240" w:lineRule="auto"/>
        <w:jc w:val="both"/>
        <w:rPr>
          <w:rFonts w:ascii="Times New Roman" w:hAnsi="Times New Roman"/>
          <w:sz w:val="24"/>
          <w:szCs w:val="24"/>
        </w:rPr>
      </w:pPr>
      <w:r w:rsidRPr="00A80E13">
        <w:rPr>
          <w:rFonts w:ascii="Times New Roman" w:hAnsi="Times New Roman"/>
          <w:sz w:val="24"/>
          <w:szCs w:val="24"/>
        </w:rPr>
        <w:t xml:space="preserve">Folyamatos az érdeklődés a polgárok személyi adat- és lakcímnyilvántartásban tárolt saját adatairól, az egy lakcímen élő személyekről. </w:t>
      </w:r>
      <w:r w:rsidRPr="00A80E13">
        <w:rPr>
          <w:rFonts w:ascii="Times New Roman" w:hAnsi="Times New Roman"/>
          <w:b/>
          <w:sz w:val="24"/>
          <w:szCs w:val="24"/>
        </w:rPr>
        <w:t>Hatósági bizonyítványt</w:t>
      </w:r>
      <w:r w:rsidRPr="00A80E13">
        <w:rPr>
          <w:rFonts w:ascii="Times New Roman" w:hAnsi="Times New Roman"/>
          <w:sz w:val="24"/>
          <w:szCs w:val="24"/>
        </w:rPr>
        <w:t xml:space="preserve"> erről </w:t>
      </w:r>
      <w:r>
        <w:rPr>
          <w:rFonts w:ascii="Times New Roman" w:hAnsi="Times New Roman"/>
          <w:sz w:val="24"/>
          <w:szCs w:val="24"/>
        </w:rPr>
        <w:t>44</w:t>
      </w:r>
      <w:r w:rsidRPr="00A80E13">
        <w:rPr>
          <w:rFonts w:ascii="Times New Roman" w:hAnsi="Times New Roman"/>
          <w:sz w:val="24"/>
          <w:szCs w:val="24"/>
        </w:rPr>
        <w:t xml:space="preserve"> esetben állítottak ki az ügyintézők</w:t>
      </w:r>
      <w:r>
        <w:rPr>
          <w:rFonts w:ascii="Times New Roman" w:hAnsi="Times New Roman"/>
          <w:sz w:val="24"/>
          <w:szCs w:val="24"/>
        </w:rPr>
        <w:t xml:space="preserve"> 2019-ben.</w:t>
      </w:r>
    </w:p>
    <w:p w:rsidR="006039AB" w:rsidRPr="00A80E13" w:rsidRDefault="006039AB" w:rsidP="006039AB">
      <w:pPr>
        <w:spacing w:after="0" w:line="240" w:lineRule="auto"/>
        <w:jc w:val="both"/>
        <w:rPr>
          <w:rFonts w:ascii="Times New Roman" w:hAnsi="Times New Roman"/>
          <w:sz w:val="24"/>
          <w:szCs w:val="24"/>
        </w:rPr>
      </w:pPr>
      <w:r w:rsidRPr="00A80E13">
        <w:rPr>
          <w:rFonts w:ascii="Times New Roman" w:hAnsi="Times New Roman"/>
          <w:sz w:val="24"/>
          <w:szCs w:val="24"/>
        </w:rPr>
        <w:t xml:space="preserve">A </w:t>
      </w:r>
      <w:r w:rsidRPr="00A80E13">
        <w:rPr>
          <w:rFonts w:ascii="Times New Roman" w:hAnsi="Times New Roman"/>
          <w:b/>
          <w:sz w:val="24"/>
          <w:szCs w:val="24"/>
        </w:rPr>
        <w:t>lakóhely érvénytelenítésének</w:t>
      </w:r>
      <w:r w:rsidRPr="00A80E13">
        <w:rPr>
          <w:rFonts w:ascii="Times New Roman" w:hAnsi="Times New Roman"/>
          <w:sz w:val="24"/>
          <w:szCs w:val="24"/>
        </w:rPr>
        <w:t xml:space="preserve"> lehetőségével – lakcímfiktiválás - továbbra is élnek a lakosok</w:t>
      </w:r>
      <w:r>
        <w:rPr>
          <w:rFonts w:ascii="Times New Roman" w:hAnsi="Times New Roman"/>
          <w:sz w:val="24"/>
          <w:szCs w:val="24"/>
        </w:rPr>
        <w:t>. Ez 2019-be</w:t>
      </w:r>
      <w:r w:rsidRPr="00A80E13">
        <w:rPr>
          <w:rFonts w:ascii="Times New Roman" w:hAnsi="Times New Roman"/>
          <w:sz w:val="24"/>
          <w:szCs w:val="24"/>
        </w:rPr>
        <w:t xml:space="preserve">n </w:t>
      </w:r>
      <w:r>
        <w:rPr>
          <w:rFonts w:ascii="Times New Roman" w:hAnsi="Times New Roman"/>
          <w:sz w:val="24"/>
          <w:szCs w:val="24"/>
        </w:rPr>
        <w:t>5</w:t>
      </w:r>
      <w:r w:rsidRPr="00A80E13">
        <w:rPr>
          <w:rFonts w:ascii="Times New Roman" w:hAnsi="Times New Roman"/>
          <w:sz w:val="24"/>
          <w:szCs w:val="24"/>
        </w:rPr>
        <w:t xml:space="preserve"> ügyben jelentett feladatot az Irodának. </w:t>
      </w:r>
    </w:p>
    <w:p w:rsidR="006039AB" w:rsidRPr="00A80E13" w:rsidRDefault="006039AB" w:rsidP="006039AB"/>
    <w:bookmarkEnd w:id="0"/>
    <w:p w:rsidR="006039AB" w:rsidRPr="00A80E13" w:rsidRDefault="006039AB" w:rsidP="006039AB">
      <w:pPr>
        <w:spacing w:after="150" w:line="240" w:lineRule="auto"/>
        <w:jc w:val="both"/>
        <w:rPr>
          <w:rFonts w:ascii="Times New Roman" w:eastAsia="Times New Roman" w:hAnsi="Times New Roman"/>
          <w:b/>
          <w:sz w:val="24"/>
          <w:szCs w:val="24"/>
          <w:u w:val="single"/>
          <w:lang w:eastAsia="hu-HU"/>
        </w:rPr>
      </w:pPr>
      <w:r w:rsidRPr="00A80E13">
        <w:rPr>
          <w:rFonts w:ascii="Times New Roman" w:eastAsia="Times New Roman" w:hAnsi="Times New Roman"/>
          <w:b/>
          <w:sz w:val="24"/>
          <w:szCs w:val="24"/>
          <w:u w:val="single"/>
          <w:lang w:eastAsia="hu-HU"/>
        </w:rPr>
        <w:t>Közneveléssel kapcsolatos feladatok</w:t>
      </w:r>
    </w:p>
    <w:p w:rsidR="006039AB" w:rsidRPr="006039AB" w:rsidRDefault="006039AB" w:rsidP="006039AB">
      <w:pPr>
        <w:spacing w:after="0" w:line="240" w:lineRule="auto"/>
        <w:jc w:val="both"/>
        <w:rPr>
          <w:rFonts w:ascii="Times New Roman" w:hAnsi="Times New Roman"/>
          <w:sz w:val="24"/>
          <w:szCs w:val="24"/>
        </w:rPr>
      </w:pPr>
      <w:r w:rsidRPr="00A80E13">
        <w:rPr>
          <w:rFonts w:ascii="Times New Roman" w:hAnsi="Times New Roman"/>
          <w:sz w:val="24"/>
          <w:szCs w:val="24"/>
        </w:rPr>
        <w:t xml:space="preserve">A </w:t>
      </w:r>
      <w:r w:rsidRPr="00A80E13">
        <w:rPr>
          <w:rFonts w:ascii="Times New Roman" w:hAnsi="Times New Roman"/>
          <w:b/>
          <w:sz w:val="24"/>
          <w:szCs w:val="24"/>
        </w:rPr>
        <w:t>köznevelés területén</w:t>
      </w:r>
      <w:r w:rsidRPr="00A80E13">
        <w:rPr>
          <w:rFonts w:ascii="Times New Roman" w:hAnsi="Times New Roman"/>
          <w:sz w:val="24"/>
          <w:szCs w:val="24"/>
        </w:rPr>
        <w:t xml:space="preserve"> </w:t>
      </w:r>
      <w:r>
        <w:rPr>
          <w:rFonts w:ascii="Times New Roman" w:hAnsi="Times New Roman"/>
          <w:sz w:val="24"/>
          <w:szCs w:val="24"/>
        </w:rPr>
        <w:t>az Iroda feladata a</w:t>
      </w:r>
      <w:r w:rsidRPr="00A80E13">
        <w:rPr>
          <w:rFonts w:ascii="Times New Roman" w:hAnsi="Times New Roman"/>
          <w:sz w:val="24"/>
          <w:szCs w:val="24"/>
        </w:rPr>
        <w:t xml:space="preserve"> Csorvás Város Önkormányzatának Óvodája és Bölcsődéje köznevelési intézményünk működésével kapcsolatos dokumentumok Képviselő-testület elé terjesztésének előkészítése, illetve elkészítése. </w:t>
      </w:r>
      <w:r>
        <w:rPr>
          <w:rFonts w:ascii="Times New Roman" w:hAnsi="Times New Roman"/>
          <w:sz w:val="24"/>
          <w:szCs w:val="24"/>
        </w:rPr>
        <w:t>Az Irodának kell ellátni</w:t>
      </w:r>
      <w:r w:rsidRPr="00A80E13">
        <w:rPr>
          <w:rFonts w:ascii="Times New Roman" w:hAnsi="Times New Roman"/>
          <w:sz w:val="24"/>
          <w:szCs w:val="24"/>
        </w:rPr>
        <w:t xml:space="preserve"> a Közoktatási Információs Rendszerben (KIR) a fenntartói </w:t>
      </w:r>
      <w:r>
        <w:rPr>
          <w:rFonts w:ascii="Times New Roman" w:hAnsi="Times New Roman"/>
          <w:sz w:val="24"/>
          <w:szCs w:val="24"/>
        </w:rPr>
        <w:t xml:space="preserve">és egyéb nyilvántartott </w:t>
      </w:r>
      <w:r w:rsidRPr="00A80E13">
        <w:rPr>
          <w:rFonts w:ascii="Times New Roman" w:hAnsi="Times New Roman"/>
          <w:sz w:val="24"/>
          <w:szCs w:val="24"/>
        </w:rPr>
        <w:t>adatok karbantartás</w:t>
      </w:r>
      <w:r>
        <w:rPr>
          <w:rFonts w:ascii="Times New Roman" w:hAnsi="Times New Roman"/>
          <w:sz w:val="24"/>
          <w:szCs w:val="24"/>
        </w:rPr>
        <w:t>át</w:t>
      </w:r>
      <w:r w:rsidRPr="00A80E13">
        <w:rPr>
          <w:rFonts w:ascii="Times New Roman" w:hAnsi="Times New Roman"/>
          <w:sz w:val="24"/>
          <w:szCs w:val="24"/>
        </w:rPr>
        <w:t>, a jegyzői jelentések elkészítés</w:t>
      </w:r>
      <w:r>
        <w:rPr>
          <w:rFonts w:ascii="Times New Roman" w:hAnsi="Times New Roman"/>
          <w:sz w:val="24"/>
          <w:szCs w:val="24"/>
        </w:rPr>
        <w:t>ét</w:t>
      </w:r>
      <w:r w:rsidRPr="00A80E13">
        <w:rPr>
          <w:rFonts w:ascii="Times New Roman" w:hAnsi="Times New Roman"/>
          <w:sz w:val="24"/>
          <w:szCs w:val="24"/>
        </w:rPr>
        <w:t xml:space="preserve">, valamint a tankerülettel </w:t>
      </w:r>
      <w:r>
        <w:rPr>
          <w:rFonts w:ascii="Times New Roman" w:hAnsi="Times New Roman"/>
          <w:sz w:val="24"/>
          <w:szCs w:val="24"/>
        </w:rPr>
        <w:t xml:space="preserve">való </w:t>
      </w:r>
      <w:r w:rsidRPr="00A80E13">
        <w:rPr>
          <w:rFonts w:ascii="Times New Roman" w:hAnsi="Times New Roman"/>
          <w:sz w:val="24"/>
          <w:szCs w:val="24"/>
        </w:rPr>
        <w:t>kapcsolat</w:t>
      </w:r>
      <w:r>
        <w:rPr>
          <w:rFonts w:ascii="Times New Roman" w:hAnsi="Times New Roman"/>
          <w:sz w:val="24"/>
          <w:szCs w:val="24"/>
        </w:rPr>
        <w:t xml:space="preserve"> keretében teljesíteni néhány </w:t>
      </w:r>
      <w:r w:rsidRPr="00A80E13">
        <w:rPr>
          <w:rFonts w:ascii="Times New Roman" w:hAnsi="Times New Roman"/>
          <w:sz w:val="24"/>
          <w:szCs w:val="24"/>
        </w:rPr>
        <w:t>adatszolgáltatás</w:t>
      </w:r>
      <w:r>
        <w:rPr>
          <w:rFonts w:ascii="Times New Roman" w:hAnsi="Times New Roman"/>
          <w:sz w:val="24"/>
          <w:szCs w:val="24"/>
        </w:rPr>
        <w:t>t</w:t>
      </w:r>
      <w:r w:rsidRPr="00A80E13">
        <w:rPr>
          <w:rFonts w:ascii="Times New Roman" w:hAnsi="Times New Roman"/>
          <w:sz w:val="24"/>
          <w:szCs w:val="24"/>
        </w:rPr>
        <w:t xml:space="preserve"> és jogsegély</w:t>
      </w:r>
      <w:r>
        <w:rPr>
          <w:rFonts w:ascii="Times New Roman" w:hAnsi="Times New Roman"/>
          <w:sz w:val="24"/>
          <w:szCs w:val="24"/>
        </w:rPr>
        <w:t>t</w:t>
      </w:r>
      <w:r w:rsidRPr="00A80E13">
        <w:rPr>
          <w:rFonts w:ascii="Times New Roman" w:hAnsi="Times New Roman"/>
          <w:sz w:val="24"/>
          <w:szCs w:val="24"/>
        </w:rPr>
        <w:t>. Ezen a területen 201</w:t>
      </w:r>
      <w:r>
        <w:rPr>
          <w:rFonts w:ascii="Times New Roman" w:hAnsi="Times New Roman"/>
          <w:sz w:val="24"/>
          <w:szCs w:val="24"/>
        </w:rPr>
        <w:t>9</w:t>
      </w:r>
      <w:r w:rsidRPr="00A80E13">
        <w:rPr>
          <w:rFonts w:ascii="Times New Roman" w:hAnsi="Times New Roman"/>
          <w:sz w:val="24"/>
          <w:szCs w:val="24"/>
        </w:rPr>
        <w:t>-b</w:t>
      </w:r>
      <w:r>
        <w:rPr>
          <w:rFonts w:ascii="Times New Roman" w:hAnsi="Times New Roman"/>
          <w:sz w:val="24"/>
          <w:szCs w:val="24"/>
        </w:rPr>
        <w:t>e</w:t>
      </w:r>
      <w:r w:rsidRPr="00A80E13">
        <w:rPr>
          <w:rFonts w:ascii="Times New Roman" w:hAnsi="Times New Roman"/>
          <w:sz w:val="24"/>
          <w:szCs w:val="24"/>
        </w:rPr>
        <w:t xml:space="preserve">n </w:t>
      </w:r>
      <w:r>
        <w:rPr>
          <w:rFonts w:ascii="Times New Roman" w:hAnsi="Times New Roman"/>
          <w:sz w:val="24"/>
          <w:szCs w:val="24"/>
        </w:rPr>
        <w:t>6</w:t>
      </w:r>
      <w:r w:rsidRPr="00A80E13">
        <w:rPr>
          <w:rFonts w:ascii="Times New Roman" w:hAnsi="Times New Roman"/>
          <w:sz w:val="24"/>
          <w:szCs w:val="24"/>
        </w:rPr>
        <w:t xml:space="preserve"> ügyirat keletkezett</w:t>
      </w:r>
      <w:r>
        <w:rPr>
          <w:rFonts w:ascii="Times New Roman" w:hAnsi="Times New Roman"/>
          <w:sz w:val="24"/>
          <w:szCs w:val="24"/>
        </w:rPr>
        <w:t>.</w:t>
      </w:r>
    </w:p>
    <w:p w:rsidR="006039AB" w:rsidRDefault="006039AB" w:rsidP="00130758">
      <w:pPr>
        <w:spacing w:after="0" w:line="240" w:lineRule="auto"/>
        <w:rPr>
          <w:rFonts w:ascii="Times New Roman" w:eastAsia="Times New Roman" w:hAnsi="Times New Roman"/>
          <w:sz w:val="24"/>
          <w:szCs w:val="24"/>
          <w:lang w:eastAsia="hu-HU"/>
        </w:rPr>
      </w:pPr>
    </w:p>
    <w:p w:rsidR="006039AB" w:rsidRPr="00D70CA8" w:rsidRDefault="006039AB" w:rsidP="00130758">
      <w:pPr>
        <w:spacing w:after="0" w:line="240" w:lineRule="auto"/>
        <w:rPr>
          <w:rFonts w:ascii="Times New Roman" w:eastAsia="Times New Roman" w:hAnsi="Times New Roman"/>
          <w:sz w:val="24"/>
          <w:szCs w:val="24"/>
          <w:lang w:eastAsia="hu-HU"/>
        </w:rPr>
      </w:pPr>
    </w:p>
    <w:p w:rsidR="00130758" w:rsidRPr="00D70CA8" w:rsidRDefault="00130758" w:rsidP="00130758">
      <w:pPr>
        <w:spacing w:after="0" w:line="240" w:lineRule="auto"/>
        <w:jc w:val="center"/>
        <w:rPr>
          <w:rFonts w:ascii="Times New Roman" w:eastAsia="Times New Roman" w:hAnsi="Times New Roman"/>
          <w:b/>
          <w:bCs/>
          <w:sz w:val="32"/>
          <w:szCs w:val="32"/>
          <w:lang w:eastAsia="hu-HU"/>
        </w:rPr>
      </w:pPr>
      <w:r w:rsidRPr="00D70CA8">
        <w:rPr>
          <w:rFonts w:ascii="Times New Roman" w:eastAsia="Times New Roman" w:hAnsi="Times New Roman"/>
          <w:b/>
          <w:bCs/>
          <w:sz w:val="32"/>
          <w:szCs w:val="32"/>
          <w:lang w:eastAsia="hu-HU"/>
        </w:rPr>
        <w:t>Pénzügyi-, és Gazdasági Iroda</w:t>
      </w:r>
    </w:p>
    <w:p w:rsidR="00130758" w:rsidRPr="00D70CA8" w:rsidRDefault="00130758" w:rsidP="00130758">
      <w:pPr>
        <w:spacing w:after="0" w:line="240" w:lineRule="auto"/>
        <w:rPr>
          <w:rFonts w:ascii="Times New Roman" w:eastAsia="Times New Roman" w:hAnsi="Times New Roman"/>
          <w:sz w:val="28"/>
          <w:szCs w:val="28"/>
          <w:lang w:eastAsia="hu-HU"/>
        </w:rPr>
      </w:pPr>
    </w:p>
    <w:p w:rsidR="00130758" w:rsidRPr="00D70CA8" w:rsidRDefault="00130758" w:rsidP="00130758">
      <w:pPr>
        <w:spacing w:before="120" w:after="120" w:line="240" w:lineRule="auto"/>
        <w:jc w:val="both"/>
        <w:rPr>
          <w:rFonts w:ascii="Times New Roman" w:eastAsia="Times New Roman" w:hAnsi="Times New Roman"/>
          <w:sz w:val="24"/>
          <w:szCs w:val="24"/>
          <w:lang w:eastAsia="hu-HU"/>
        </w:rPr>
      </w:pPr>
      <w:r w:rsidRPr="00D70CA8">
        <w:rPr>
          <w:rFonts w:ascii="Times New Roman" w:eastAsia="Times New Roman" w:hAnsi="Times New Roman"/>
          <w:sz w:val="24"/>
          <w:szCs w:val="24"/>
          <w:lang w:eastAsia="hu-HU"/>
        </w:rPr>
        <w:t xml:space="preserve">A Pénzügyi-, és Gazdasági Iroda (a továbbiakban: Iroda) dolgozóinak feladata, hogy ellássák az adóügyi igazgatás és a költségvetési gazdálkodás területén jelentkező feladatokat. </w:t>
      </w:r>
      <w:r>
        <w:rPr>
          <w:rFonts w:ascii="Times New Roman" w:eastAsia="Times New Roman" w:hAnsi="Times New Roman"/>
          <w:sz w:val="24"/>
          <w:szCs w:val="24"/>
          <w:lang w:eastAsia="hu-HU"/>
        </w:rPr>
        <w:t>2019-ben az</w:t>
      </w:r>
      <w:r w:rsidRPr="00D70CA8">
        <w:rPr>
          <w:rFonts w:ascii="Times New Roman" w:eastAsia="Times New Roman" w:hAnsi="Times New Roman"/>
          <w:sz w:val="24"/>
          <w:szCs w:val="24"/>
          <w:lang w:eastAsia="hu-HU"/>
        </w:rPr>
        <w:t xml:space="preserve"> Iroda tevékenységét az irodavezető, Zakál Dezsőné koordinál</w:t>
      </w:r>
      <w:r>
        <w:rPr>
          <w:rFonts w:ascii="Times New Roman" w:eastAsia="Times New Roman" w:hAnsi="Times New Roman"/>
          <w:sz w:val="24"/>
          <w:szCs w:val="24"/>
          <w:lang w:eastAsia="hu-HU"/>
        </w:rPr>
        <w:t>t</w:t>
      </w:r>
      <w:r w:rsidRPr="00D70CA8">
        <w:rPr>
          <w:rFonts w:ascii="Times New Roman" w:eastAsia="Times New Roman" w:hAnsi="Times New Roman"/>
          <w:sz w:val="24"/>
          <w:szCs w:val="24"/>
          <w:lang w:eastAsia="hu-HU"/>
        </w:rPr>
        <w:t xml:space="preserve">a. Az adóügyi feladatokat 2 fő, Valaczkai Erzsébet és Oláhné Gyemengyi Éva látták el. Oláhné Gyemengyi Éva az adóügyi igazgatási feladatok mellett ellátta a jegyző ipari, kereskedelmi, és idegenforgalmi ágazatba tartozó feladat- és hatásköreit, és szükség esetén az anyakönyvvezetői feladatokat. A jegyző ipari, kereskedelmi, és idegenforgalmi ágazatba tartozó feladat-és hatásköreit illetően meg kell jegyezni, hogy a bürokráciacsökkentéshez kapcsolódóan kedvező változásról is lehet szólni. Széles körben váltak ugyanis a korábban engedélyköteles tevékenységek pusztán bejelentés-kötelessé. Nyilván, ezáltal csökkentek az adminisztrációs terhek, de hogy hosszú távon az intézkedésnek csak ilyen pozitív hozadéka lesz-e, azt ma még nem tudhatjuk.  </w:t>
      </w:r>
    </w:p>
    <w:p w:rsidR="00130758" w:rsidRPr="00D70CA8" w:rsidRDefault="00130758" w:rsidP="00130758">
      <w:pPr>
        <w:spacing w:before="120" w:after="120" w:line="240" w:lineRule="auto"/>
        <w:jc w:val="both"/>
        <w:rPr>
          <w:rFonts w:ascii="Times New Roman" w:eastAsia="Times New Roman" w:hAnsi="Times New Roman"/>
          <w:sz w:val="24"/>
          <w:szCs w:val="24"/>
          <w:lang w:eastAsia="hu-HU"/>
        </w:rPr>
      </w:pPr>
      <w:r w:rsidRPr="00D70CA8">
        <w:rPr>
          <w:rFonts w:ascii="Times New Roman" w:eastAsia="Times New Roman" w:hAnsi="Times New Roman"/>
          <w:sz w:val="24"/>
          <w:szCs w:val="24"/>
          <w:lang w:eastAsia="hu-HU"/>
        </w:rPr>
        <w:t xml:space="preserve">A költségvetési gazdálkodással kapcsolatos feladatokat </w:t>
      </w:r>
      <w:r>
        <w:rPr>
          <w:rFonts w:ascii="Times New Roman" w:eastAsia="Times New Roman" w:hAnsi="Times New Roman"/>
          <w:sz w:val="24"/>
          <w:szCs w:val="24"/>
          <w:lang w:eastAsia="hu-HU"/>
        </w:rPr>
        <w:t>2019-ben</w:t>
      </w:r>
      <w:r w:rsidRPr="00D70CA8">
        <w:rPr>
          <w:rFonts w:ascii="Times New Roman" w:eastAsia="Times New Roman" w:hAnsi="Times New Roman"/>
          <w:sz w:val="24"/>
          <w:szCs w:val="24"/>
          <w:lang w:eastAsia="hu-HU"/>
        </w:rPr>
        <w:t xml:space="preserve"> az irodavezetőn kívül </w:t>
      </w:r>
      <w:r>
        <w:rPr>
          <w:rFonts w:ascii="Times New Roman" w:eastAsia="Times New Roman" w:hAnsi="Times New Roman"/>
          <w:sz w:val="24"/>
          <w:szCs w:val="24"/>
          <w:lang w:eastAsia="hu-HU"/>
        </w:rPr>
        <w:t>4</w:t>
      </w:r>
      <w:r w:rsidRPr="00D70CA8">
        <w:rPr>
          <w:rFonts w:ascii="Times New Roman" w:eastAsia="Times New Roman" w:hAnsi="Times New Roman"/>
          <w:sz w:val="24"/>
          <w:szCs w:val="24"/>
          <w:lang w:eastAsia="hu-HU"/>
        </w:rPr>
        <w:t xml:space="preserve"> fő, Andrejné Csurgó Katalin, Mosócziné Kulcsár Klára</w:t>
      </w:r>
      <w:r>
        <w:rPr>
          <w:rFonts w:ascii="Times New Roman" w:eastAsia="Times New Roman" w:hAnsi="Times New Roman"/>
          <w:sz w:val="24"/>
          <w:szCs w:val="24"/>
          <w:lang w:eastAsia="hu-HU"/>
        </w:rPr>
        <w:t>,</w:t>
      </w:r>
      <w:r w:rsidRPr="00D70CA8">
        <w:rPr>
          <w:rFonts w:ascii="Times New Roman" w:eastAsia="Times New Roman" w:hAnsi="Times New Roman"/>
          <w:sz w:val="24"/>
          <w:szCs w:val="24"/>
          <w:lang w:eastAsia="hu-HU"/>
        </w:rPr>
        <w:t xml:space="preserve"> Bucsek Anita</w:t>
      </w:r>
      <w:r>
        <w:rPr>
          <w:rFonts w:ascii="Times New Roman" w:eastAsia="Times New Roman" w:hAnsi="Times New Roman"/>
          <w:sz w:val="24"/>
          <w:szCs w:val="24"/>
          <w:lang w:eastAsia="hu-HU"/>
        </w:rPr>
        <w:t>, és Pető Erika</w:t>
      </w:r>
      <w:r w:rsidRPr="00D70CA8">
        <w:rPr>
          <w:rFonts w:ascii="Times New Roman" w:eastAsia="Times New Roman" w:hAnsi="Times New Roman"/>
          <w:sz w:val="24"/>
          <w:szCs w:val="24"/>
          <w:lang w:eastAsia="hu-HU"/>
        </w:rPr>
        <w:t xml:space="preserve"> lát</w:t>
      </w:r>
      <w:r>
        <w:rPr>
          <w:rFonts w:ascii="Times New Roman" w:eastAsia="Times New Roman" w:hAnsi="Times New Roman"/>
          <w:sz w:val="24"/>
          <w:szCs w:val="24"/>
          <w:lang w:eastAsia="hu-HU"/>
        </w:rPr>
        <w:t>t</w:t>
      </w:r>
      <w:r w:rsidRPr="00D70CA8">
        <w:rPr>
          <w:rFonts w:ascii="Times New Roman" w:eastAsia="Times New Roman" w:hAnsi="Times New Roman"/>
          <w:sz w:val="24"/>
          <w:szCs w:val="24"/>
          <w:lang w:eastAsia="hu-HU"/>
        </w:rPr>
        <w:t xml:space="preserve">a el. </w:t>
      </w:r>
    </w:p>
    <w:p w:rsidR="00130758" w:rsidRPr="00D70CA8" w:rsidRDefault="00130758" w:rsidP="00130758">
      <w:pPr>
        <w:spacing w:after="0" w:line="240" w:lineRule="auto"/>
        <w:jc w:val="both"/>
        <w:rPr>
          <w:rFonts w:ascii="Times New Roman" w:eastAsia="Times New Roman" w:hAnsi="Times New Roman"/>
          <w:sz w:val="24"/>
          <w:szCs w:val="24"/>
          <w:lang w:eastAsia="hu-HU"/>
        </w:rPr>
      </w:pPr>
    </w:p>
    <w:p w:rsidR="00130758" w:rsidRPr="00D70CA8" w:rsidRDefault="00130758" w:rsidP="00130758">
      <w:pPr>
        <w:spacing w:after="0" w:line="240" w:lineRule="auto"/>
        <w:jc w:val="both"/>
        <w:rPr>
          <w:rFonts w:ascii="Times New Roman" w:eastAsia="Times New Roman" w:hAnsi="Times New Roman"/>
          <w:sz w:val="24"/>
          <w:szCs w:val="24"/>
          <w:lang w:eastAsia="hu-HU"/>
        </w:rPr>
      </w:pPr>
      <w:r w:rsidRPr="00D70CA8">
        <w:rPr>
          <w:rFonts w:ascii="Times New Roman" w:eastAsia="Times New Roman" w:hAnsi="Times New Roman"/>
          <w:sz w:val="24"/>
          <w:szCs w:val="24"/>
          <w:lang w:eastAsia="hu-HU"/>
        </w:rPr>
        <w:t>Az Iroda 201</w:t>
      </w:r>
      <w:r>
        <w:rPr>
          <w:rFonts w:ascii="Times New Roman" w:eastAsia="Times New Roman" w:hAnsi="Times New Roman"/>
          <w:sz w:val="24"/>
          <w:szCs w:val="24"/>
          <w:lang w:eastAsia="hu-HU"/>
        </w:rPr>
        <w:t>9</w:t>
      </w:r>
      <w:r w:rsidRPr="00D70CA8">
        <w:rPr>
          <w:rFonts w:ascii="Times New Roman" w:eastAsia="Times New Roman" w:hAnsi="Times New Roman"/>
          <w:sz w:val="24"/>
          <w:szCs w:val="24"/>
          <w:lang w:eastAsia="hu-HU"/>
        </w:rPr>
        <w:t>-b</w:t>
      </w:r>
      <w:r>
        <w:rPr>
          <w:rFonts w:ascii="Times New Roman" w:eastAsia="Times New Roman" w:hAnsi="Times New Roman"/>
          <w:sz w:val="24"/>
          <w:szCs w:val="24"/>
          <w:lang w:eastAsia="hu-HU"/>
        </w:rPr>
        <w:t>e</w:t>
      </w:r>
      <w:r w:rsidRPr="00D70CA8">
        <w:rPr>
          <w:rFonts w:ascii="Times New Roman" w:eastAsia="Times New Roman" w:hAnsi="Times New Roman"/>
          <w:sz w:val="24"/>
          <w:szCs w:val="24"/>
          <w:lang w:eastAsia="hu-HU"/>
        </w:rPr>
        <w:t xml:space="preserve">n végzett főbb feladatai a következők. </w:t>
      </w:r>
    </w:p>
    <w:p w:rsidR="00130758" w:rsidRDefault="00130758" w:rsidP="00130758">
      <w:pPr>
        <w:spacing w:after="0" w:line="240" w:lineRule="auto"/>
        <w:jc w:val="both"/>
        <w:rPr>
          <w:rFonts w:ascii="Times New Roman" w:eastAsia="Times New Roman" w:hAnsi="Times New Roman"/>
          <w:sz w:val="24"/>
          <w:szCs w:val="24"/>
          <w:u w:val="single"/>
          <w:lang w:eastAsia="hu-HU"/>
        </w:rPr>
      </w:pPr>
    </w:p>
    <w:p w:rsidR="00ED7D73" w:rsidRPr="00D70CA8" w:rsidRDefault="00ED7D73" w:rsidP="00130758">
      <w:pPr>
        <w:spacing w:after="0" w:line="240" w:lineRule="auto"/>
        <w:jc w:val="both"/>
        <w:rPr>
          <w:rFonts w:ascii="Times New Roman" w:eastAsia="Times New Roman" w:hAnsi="Times New Roman"/>
          <w:sz w:val="24"/>
          <w:szCs w:val="24"/>
          <w:u w:val="single"/>
          <w:lang w:eastAsia="hu-HU"/>
        </w:rPr>
      </w:pPr>
    </w:p>
    <w:p w:rsidR="00130758" w:rsidRPr="00D70CA8" w:rsidRDefault="00130758" w:rsidP="00130758">
      <w:pPr>
        <w:spacing w:after="0" w:line="240" w:lineRule="auto"/>
        <w:jc w:val="both"/>
        <w:rPr>
          <w:rFonts w:ascii="Times New Roman" w:eastAsia="Times New Roman" w:hAnsi="Times New Roman"/>
          <w:b/>
          <w:sz w:val="24"/>
          <w:szCs w:val="24"/>
          <w:u w:val="single"/>
          <w:lang w:eastAsia="hu-HU"/>
        </w:rPr>
      </w:pPr>
      <w:r w:rsidRPr="00D70CA8">
        <w:rPr>
          <w:rFonts w:ascii="Times New Roman" w:eastAsia="Times New Roman" w:hAnsi="Times New Roman"/>
          <w:b/>
          <w:sz w:val="24"/>
          <w:szCs w:val="24"/>
          <w:u w:val="single"/>
          <w:lang w:eastAsia="hu-HU"/>
        </w:rPr>
        <w:lastRenderedPageBreak/>
        <w:t>Költségvetési és gazdálkodási feladatok:</w:t>
      </w:r>
    </w:p>
    <w:p w:rsidR="00130758" w:rsidRPr="00D70CA8" w:rsidRDefault="00130758" w:rsidP="00130758">
      <w:pPr>
        <w:spacing w:after="0" w:line="240" w:lineRule="auto"/>
        <w:jc w:val="both"/>
        <w:rPr>
          <w:rFonts w:ascii="Times New Roman" w:eastAsia="Times New Roman" w:hAnsi="Times New Roman"/>
          <w:sz w:val="24"/>
          <w:szCs w:val="24"/>
          <w:lang w:eastAsia="hu-HU"/>
        </w:rPr>
      </w:pPr>
    </w:p>
    <w:p w:rsidR="00130758" w:rsidRPr="00D70CA8" w:rsidRDefault="00130758" w:rsidP="00130758">
      <w:pPr>
        <w:numPr>
          <w:ilvl w:val="0"/>
          <w:numId w:val="4"/>
        </w:numPr>
        <w:spacing w:after="120" w:line="240" w:lineRule="auto"/>
        <w:ind w:left="714" w:hanging="357"/>
        <w:jc w:val="both"/>
        <w:rPr>
          <w:rFonts w:ascii="Times New Roman" w:eastAsia="Times New Roman" w:hAnsi="Times New Roman"/>
          <w:sz w:val="24"/>
          <w:szCs w:val="24"/>
          <w:lang w:eastAsia="hu-HU"/>
        </w:rPr>
      </w:pPr>
      <w:r w:rsidRPr="00D70CA8">
        <w:rPr>
          <w:rFonts w:ascii="Times New Roman" w:eastAsia="Times New Roman" w:hAnsi="Times New Roman"/>
          <w:sz w:val="24"/>
          <w:szCs w:val="24"/>
          <w:lang w:eastAsia="hu-HU"/>
        </w:rPr>
        <w:t xml:space="preserve">az </w:t>
      </w:r>
      <w:r w:rsidRPr="00D70CA8">
        <w:rPr>
          <w:rFonts w:ascii="Times New Roman" w:eastAsia="Times New Roman" w:hAnsi="Times New Roman"/>
          <w:b/>
          <w:sz w:val="24"/>
          <w:szCs w:val="24"/>
          <w:lang w:eastAsia="hu-HU"/>
        </w:rPr>
        <w:t>Önkormányzat</w:t>
      </w:r>
      <w:r w:rsidRPr="00D70CA8">
        <w:rPr>
          <w:rFonts w:ascii="Times New Roman" w:eastAsia="Times New Roman" w:hAnsi="Times New Roman"/>
          <w:sz w:val="24"/>
          <w:szCs w:val="24"/>
          <w:lang w:eastAsia="hu-HU"/>
        </w:rPr>
        <w:t xml:space="preserve"> gazdálkodási feladatainak ellátása,</w:t>
      </w:r>
    </w:p>
    <w:p w:rsidR="00130758" w:rsidRPr="00D70CA8" w:rsidRDefault="00130758" w:rsidP="00130758">
      <w:pPr>
        <w:numPr>
          <w:ilvl w:val="0"/>
          <w:numId w:val="4"/>
        </w:numPr>
        <w:spacing w:after="120" w:line="240" w:lineRule="auto"/>
        <w:ind w:left="714" w:hanging="357"/>
        <w:jc w:val="both"/>
        <w:rPr>
          <w:rFonts w:ascii="Times New Roman" w:eastAsia="Times New Roman" w:hAnsi="Times New Roman"/>
          <w:sz w:val="24"/>
          <w:szCs w:val="24"/>
          <w:lang w:eastAsia="hu-HU"/>
        </w:rPr>
      </w:pPr>
      <w:r w:rsidRPr="00D70CA8">
        <w:rPr>
          <w:rFonts w:ascii="Times New Roman" w:eastAsia="Times New Roman" w:hAnsi="Times New Roman"/>
          <w:sz w:val="24"/>
          <w:szCs w:val="24"/>
          <w:lang w:eastAsia="hu-HU"/>
        </w:rPr>
        <w:t xml:space="preserve">az Önkormányzat fenntartásában működő költségvetési szervek, úgymint a </w:t>
      </w:r>
      <w:r w:rsidRPr="00D70CA8">
        <w:rPr>
          <w:rFonts w:ascii="Times New Roman" w:eastAsia="Times New Roman" w:hAnsi="Times New Roman"/>
          <w:b/>
          <w:sz w:val="24"/>
          <w:szCs w:val="24"/>
          <w:lang w:eastAsia="hu-HU"/>
        </w:rPr>
        <w:t>Hivatal,</w:t>
      </w:r>
      <w:r w:rsidRPr="00D70CA8">
        <w:rPr>
          <w:rFonts w:ascii="Times New Roman" w:eastAsia="Times New Roman" w:hAnsi="Times New Roman"/>
          <w:sz w:val="24"/>
          <w:szCs w:val="24"/>
          <w:lang w:eastAsia="hu-HU"/>
        </w:rPr>
        <w:t xml:space="preserve"> </w:t>
      </w:r>
      <w:r w:rsidRPr="00D70CA8">
        <w:rPr>
          <w:rFonts w:ascii="Times New Roman" w:eastAsia="Times New Roman" w:hAnsi="Times New Roman"/>
          <w:b/>
          <w:sz w:val="24"/>
          <w:szCs w:val="24"/>
          <w:lang w:eastAsia="hu-HU"/>
        </w:rPr>
        <w:t xml:space="preserve">Csorvás Város Önkormányzatának Óvodája </w:t>
      </w:r>
      <w:r>
        <w:rPr>
          <w:rFonts w:ascii="Times New Roman" w:eastAsia="Times New Roman" w:hAnsi="Times New Roman"/>
          <w:b/>
          <w:sz w:val="24"/>
          <w:szCs w:val="24"/>
          <w:lang w:eastAsia="hu-HU"/>
        </w:rPr>
        <w:t>és</w:t>
      </w:r>
      <w:r w:rsidRPr="00D70CA8">
        <w:rPr>
          <w:rFonts w:ascii="Times New Roman" w:eastAsia="Times New Roman" w:hAnsi="Times New Roman"/>
          <w:b/>
          <w:sz w:val="24"/>
          <w:szCs w:val="24"/>
          <w:lang w:eastAsia="hu-HU"/>
        </w:rPr>
        <w:t xml:space="preserve"> Bölcsődéje</w:t>
      </w:r>
      <w:r w:rsidRPr="00D70CA8">
        <w:rPr>
          <w:rFonts w:ascii="Times New Roman" w:eastAsia="Times New Roman" w:hAnsi="Times New Roman"/>
          <w:sz w:val="24"/>
          <w:szCs w:val="24"/>
          <w:lang w:eastAsia="hu-HU"/>
        </w:rPr>
        <w:t>,</w:t>
      </w:r>
      <w:r>
        <w:rPr>
          <w:rFonts w:ascii="Times New Roman" w:eastAsia="Times New Roman" w:hAnsi="Times New Roman"/>
          <w:sz w:val="24"/>
          <w:szCs w:val="24"/>
          <w:lang w:eastAsia="hu-HU"/>
        </w:rPr>
        <w:t xml:space="preserve"> továbbá</w:t>
      </w:r>
      <w:r w:rsidRPr="00D70CA8">
        <w:rPr>
          <w:rFonts w:ascii="Times New Roman" w:eastAsia="Times New Roman" w:hAnsi="Times New Roman"/>
          <w:sz w:val="24"/>
          <w:szCs w:val="24"/>
          <w:lang w:eastAsia="hu-HU"/>
        </w:rPr>
        <w:t xml:space="preserve"> </w:t>
      </w:r>
      <w:r w:rsidRPr="00D70CA8">
        <w:rPr>
          <w:rFonts w:ascii="Times New Roman" w:eastAsia="Times New Roman" w:hAnsi="Times New Roman"/>
          <w:b/>
          <w:sz w:val="24"/>
          <w:szCs w:val="24"/>
          <w:lang w:eastAsia="hu-HU"/>
        </w:rPr>
        <w:t>Csorvás Város Önkormányzatának Egyesített Szociális Intézménye</w:t>
      </w:r>
      <w:r w:rsidRPr="00D70CA8">
        <w:rPr>
          <w:rFonts w:ascii="Times New Roman" w:eastAsia="Times New Roman" w:hAnsi="Times New Roman"/>
          <w:sz w:val="24"/>
          <w:szCs w:val="24"/>
          <w:lang w:eastAsia="hu-HU"/>
        </w:rPr>
        <w:t xml:space="preserve"> gazdálkodási feladatainak ellátása,</w:t>
      </w:r>
    </w:p>
    <w:p w:rsidR="00130758" w:rsidRPr="00D70CA8" w:rsidRDefault="00130758" w:rsidP="00130758">
      <w:pPr>
        <w:numPr>
          <w:ilvl w:val="0"/>
          <w:numId w:val="4"/>
        </w:numPr>
        <w:spacing w:after="120" w:line="240" w:lineRule="auto"/>
        <w:ind w:left="714" w:hanging="357"/>
        <w:jc w:val="both"/>
        <w:rPr>
          <w:rFonts w:ascii="Times New Roman" w:eastAsia="Times New Roman" w:hAnsi="Times New Roman"/>
          <w:sz w:val="24"/>
          <w:szCs w:val="24"/>
          <w:lang w:eastAsia="hu-HU"/>
        </w:rPr>
      </w:pPr>
      <w:r w:rsidRPr="00D70CA8">
        <w:rPr>
          <w:rFonts w:ascii="Times New Roman" w:eastAsia="Times New Roman" w:hAnsi="Times New Roman"/>
          <w:sz w:val="24"/>
          <w:szCs w:val="24"/>
          <w:lang w:eastAsia="hu-HU"/>
        </w:rPr>
        <w:t xml:space="preserve">a nemzetiségi önkormányzatok, nevezetesen a </w:t>
      </w:r>
      <w:r w:rsidRPr="00D70CA8">
        <w:rPr>
          <w:rFonts w:ascii="Times New Roman" w:eastAsia="Times New Roman" w:hAnsi="Times New Roman"/>
          <w:b/>
          <w:sz w:val="24"/>
          <w:szCs w:val="24"/>
          <w:lang w:eastAsia="hu-HU"/>
        </w:rPr>
        <w:t>Csorvási Roma Önkormányzat</w:t>
      </w:r>
      <w:r w:rsidRPr="00D70CA8">
        <w:rPr>
          <w:rFonts w:ascii="Times New Roman" w:eastAsia="Times New Roman" w:hAnsi="Times New Roman"/>
          <w:sz w:val="24"/>
          <w:szCs w:val="24"/>
          <w:lang w:eastAsia="hu-HU"/>
        </w:rPr>
        <w:t xml:space="preserve"> és a </w:t>
      </w:r>
      <w:r w:rsidRPr="00D70CA8">
        <w:rPr>
          <w:rFonts w:ascii="Times New Roman" w:eastAsia="Times New Roman" w:hAnsi="Times New Roman"/>
          <w:b/>
          <w:sz w:val="24"/>
          <w:szCs w:val="24"/>
          <w:lang w:eastAsia="hu-HU"/>
        </w:rPr>
        <w:t>Csorvási Szlovák Önkormányzat</w:t>
      </w:r>
      <w:r w:rsidRPr="00D70CA8">
        <w:rPr>
          <w:rFonts w:ascii="Times New Roman" w:eastAsia="Times New Roman" w:hAnsi="Times New Roman"/>
          <w:sz w:val="24"/>
          <w:szCs w:val="24"/>
          <w:lang w:eastAsia="hu-HU"/>
        </w:rPr>
        <w:t xml:space="preserve"> gazdálkodási feladatainak ellátása.</w:t>
      </w:r>
    </w:p>
    <w:p w:rsidR="00130758" w:rsidRPr="00D70CA8" w:rsidRDefault="00130758" w:rsidP="00130758">
      <w:pPr>
        <w:spacing w:after="120" w:line="240" w:lineRule="auto"/>
        <w:jc w:val="both"/>
        <w:rPr>
          <w:rFonts w:ascii="Times New Roman" w:eastAsia="Times New Roman" w:hAnsi="Times New Roman"/>
          <w:sz w:val="24"/>
          <w:szCs w:val="24"/>
          <w:lang w:eastAsia="hu-HU"/>
        </w:rPr>
      </w:pPr>
      <w:r w:rsidRPr="00D70CA8">
        <w:rPr>
          <w:rFonts w:ascii="Times New Roman" w:eastAsia="Times New Roman" w:hAnsi="Times New Roman"/>
          <w:sz w:val="24"/>
          <w:szCs w:val="24"/>
          <w:lang w:eastAsia="hu-HU"/>
        </w:rPr>
        <w:t>A felsorolásból látható, hogy összesen 6, jól elkülöníthető jogalany és egyben adóalany gazdálkodó szervezet gazdálkodási feladatainak ellátását végezte 201</w:t>
      </w:r>
      <w:r>
        <w:rPr>
          <w:rFonts w:ascii="Times New Roman" w:eastAsia="Times New Roman" w:hAnsi="Times New Roman"/>
          <w:sz w:val="24"/>
          <w:szCs w:val="24"/>
          <w:lang w:eastAsia="hu-HU"/>
        </w:rPr>
        <w:t>9</w:t>
      </w:r>
      <w:r w:rsidRPr="00D70CA8">
        <w:rPr>
          <w:rFonts w:ascii="Times New Roman" w:eastAsia="Times New Roman" w:hAnsi="Times New Roman"/>
          <w:sz w:val="24"/>
          <w:szCs w:val="24"/>
          <w:lang w:eastAsia="hu-HU"/>
        </w:rPr>
        <w:t>-ben is az Iroda.</w:t>
      </w:r>
    </w:p>
    <w:p w:rsidR="00130758" w:rsidRPr="00D70CA8" w:rsidRDefault="00130758" w:rsidP="00130758">
      <w:pPr>
        <w:spacing w:after="120" w:line="240" w:lineRule="auto"/>
        <w:jc w:val="both"/>
        <w:rPr>
          <w:rFonts w:ascii="Times New Roman" w:eastAsia="Times New Roman" w:hAnsi="Times New Roman"/>
          <w:sz w:val="24"/>
          <w:szCs w:val="24"/>
          <w:lang w:eastAsia="hu-HU"/>
        </w:rPr>
      </w:pPr>
      <w:r w:rsidRPr="00D70CA8">
        <w:rPr>
          <w:rFonts w:ascii="Times New Roman" w:eastAsia="Times New Roman" w:hAnsi="Times New Roman"/>
          <w:sz w:val="24"/>
          <w:szCs w:val="24"/>
          <w:lang w:eastAsia="hu-HU"/>
        </w:rPr>
        <w:t xml:space="preserve">A gazdálkodási feladatok keretét </w:t>
      </w:r>
      <w:r w:rsidRPr="00D70CA8">
        <w:rPr>
          <w:rFonts w:ascii="Times New Roman" w:eastAsia="Times New Roman" w:hAnsi="Times New Roman"/>
          <w:b/>
          <w:sz w:val="24"/>
          <w:szCs w:val="24"/>
          <w:lang w:eastAsia="hu-HU"/>
        </w:rPr>
        <w:t>a költségvetési tervezés</w:t>
      </w:r>
      <w:r w:rsidRPr="00D70CA8">
        <w:rPr>
          <w:rFonts w:ascii="Times New Roman" w:eastAsia="Times New Roman" w:hAnsi="Times New Roman"/>
          <w:sz w:val="24"/>
          <w:szCs w:val="24"/>
          <w:lang w:eastAsia="hu-HU"/>
        </w:rPr>
        <w:t xml:space="preserve">, </w:t>
      </w:r>
      <w:r w:rsidRPr="00D70CA8">
        <w:rPr>
          <w:rFonts w:ascii="Times New Roman" w:eastAsia="Times New Roman" w:hAnsi="Times New Roman"/>
          <w:b/>
          <w:sz w:val="24"/>
          <w:szCs w:val="24"/>
          <w:lang w:eastAsia="hu-HU"/>
        </w:rPr>
        <w:t>a végrehajtás</w:t>
      </w:r>
      <w:r w:rsidRPr="00D70CA8">
        <w:rPr>
          <w:rFonts w:ascii="Times New Roman" w:eastAsia="Times New Roman" w:hAnsi="Times New Roman"/>
          <w:sz w:val="24"/>
          <w:szCs w:val="24"/>
          <w:lang w:eastAsia="hu-HU"/>
        </w:rPr>
        <w:t xml:space="preserve"> és </w:t>
      </w:r>
      <w:r w:rsidRPr="00D70CA8">
        <w:rPr>
          <w:rFonts w:ascii="Times New Roman" w:eastAsia="Times New Roman" w:hAnsi="Times New Roman"/>
          <w:b/>
          <w:sz w:val="24"/>
          <w:szCs w:val="24"/>
          <w:lang w:eastAsia="hu-HU"/>
        </w:rPr>
        <w:t>a beszámolás</w:t>
      </w:r>
      <w:r w:rsidRPr="00D70CA8">
        <w:rPr>
          <w:rFonts w:ascii="Times New Roman" w:eastAsia="Times New Roman" w:hAnsi="Times New Roman"/>
          <w:sz w:val="24"/>
          <w:szCs w:val="24"/>
          <w:lang w:eastAsia="hu-HU"/>
        </w:rPr>
        <w:t xml:space="preserve"> ciklikusan ismétlődő feladatai jelentik.</w:t>
      </w:r>
    </w:p>
    <w:p w:rsidR="00130758" w:rsidRPr="00D70CA8" w:rsidRDefault="00130758" w:rsidP="00130758">
      <w:pPr>
        <w:numPr>
          <w:ilvl w:val="0"/>
          <w:numId w:val="5"/>
        </w:numPr>
        <w:spacing w:after="120" w:line="240" w:lineRule="auto"/>
        <w:jc w:val="both"/>
        <w:rPr>
          <w:rFonts w:ascii="Times New Roman" w:eastAsia="Times New Roman" w:hAnsi="Times New Roman"/>
          <w:sz w:val="24"/>
          <w:szCs w:val="24"/>
          <w:lang w:eastAsia="hu-HU"/>
        </w:rPr>
      </w:pPr>
      <w:r w:rsidRPr="00D70CA8">
        <w:rPr>
          <w:rFonts w:ascii="Times New Roman" w:eastAsia="Times New Roman" w:hAnsi="Times New Roman"/>
          <w:sz w:val="24"/>
          <w:szCs w:val="24"/>
          <w:lang w:eastAsia="hu-HU"/>
        </w:rPr>
        <w:t xml:space="preserve">Az Irodának valamennyi </w:t>
      </w:r>
      <w:r>
        <w:rPr>
          <w:rFonts w:ascii="Times New Roman" w:eastAsia="Times New Roman" w:hAnsi="Times New Roman"/>
          <w:sz w:val="24"/>
          <w:szCs w:val="24"/>
          <w:lang w:eastAsia="hu-HU"/>
        </w:rPr>
        <w:t>költségvetési</w:t>
      </w:r>
      <w:r w:rsidRPr="00D70CA8">
        <w:rPr>
          <w:rFonts w:ascii="Times New Roman" w:eastAsia="Times New Roman" w:hAnsi="Times New Roman"/>
          <w:sz w:val="24"/>
          <w:szCs w:val="24"/>
          <w:lang w:eastAsia="hu-HU"/>
        </w:rPr>
        <w:t xml:space="preserve"> szerv tekintetében el kell végezni a költségvetési tervezést, a végrehajtás keretében pedig a gazdasági események könyvelését</w:t>
      </w:r>
      <w:r>
        <w:rPr>
          <w:rFonts w:ascii="Times New Roman" w:eastAsia="Times New Roman" w:hAnsi="Times New Roman"/>
          <w:sz w:val="24"/>
          <w:szCs w:val="24"/>
          <w:lang w:eastAsia="hu-HU"/>
        </w:rPr>
        <w:t xml:space="preserve"> az ASP </w:t>
      </w:r>
      <w:r w:rsidRPr="004C4BF8">
        <w:rPr>
          <w:rFonts w:ascii="Times New Roman" w:eastAsia="Times New Roman" w:hAnsi="Times New Roman"/>
          <w:sz w:val="24"/>
          <w:szCs w:val="24"/>
          <w:lang w:eastAsia="hu-HU"/>
        </w:rPr>
        <w:t>(Application Service Provider)</w:t>
      </w:r>
      <w:r>
        <w:rPr>
          <w:rFonts w:ascii="Times New Roman" w:eastAsia="Times New Roman" w:hAnsi="Times New Roman"/>
          <w:sz w:val="24"/>
          <w:szCs w:val="24"/>
          <w:lang w:eastAsia="hu-HU"/>
        </w:rPr>
        <w:t xml:space="preserve"> rendszerben,</w:t>
      </w:r>
      <w:r w:rsidRPr="00D70CA8">
        <w:rPr>
          <w:rFonts w:ascii="Times New Roman" w:eastAsia="Times New Roman" w:hAnsi="Times New Roman"/>
          <w:sz w:val="24"/>
          <w:szCs w:val="24"/>
          <w:lang w:eastAsia="hu-HU"/>
        </w:rPr>
        <w:t xml:space="preserve"> és az adatszolgáltatást a Magyar Államkincstárnak, továbbá el kell készíteni az elemi költségvetést, az évközi költségvetési jelentéseket és a mérlegjelentéseket, majd az év végi beszámolókat.</w:t>
      </w:r>
    </w:p>
    <w:p w:rsidR="00130758" w:rsidRPr="00D70CA8" w:rsidRDefault="00130758" w:rsidP="00130758">
      <w:pPr>
        <w:numPr>
          <w:ilvl w:val="0"/>
          <w:numId w:val="5"/>
        </w:numPr>
        <w:spacing w:after="120" w:line="240" w:lineRule="auto"/>
        <w:jc w:val="both"/>
        <w:rPr>
          <w:rFonts w:ascii="Times New Roman" w:eastAsia="Times New Roman" w:hAnsi="Times New Roman"/>
          <w:sz w:val="24"/>
          <w:szCs w:val="24"/>
          <w:lang w:eastAsia="hu-HU"/>
        </w:rPr>
      </w:pPr>
      <w:r w:rsidRPr="00D70CA8">
        <w:rPr>
          <w:rFonts w:ascii="Times New Roman" w:eastAsia="Times New Roman" w:hAnsi="Times New Roman"/>
          <w:sz w:val="24"/>
          <w:szCs w:val="24"/>
          <w:lang w:eastAsia="hu-HU"/>
        </w:rPr>
        <w:t xml:space="preserve">Az Irodának valamennyi </w:t>
      </w:r>
      <w:r>
        <w:rPr>
          <w:rFonts w:ascii="Times New Roman" w:eastAsia="Times New Roman" w:hAnsi="Times New Roman"/>
          <w:sz w:val="24"/>
          <w:szCs w:val="24"/>
          <w:lang w:eastAsia="hu-HU"/>
        </w:rPr>
        <w:t>költségvetési</w:t>
      </w:r>
      <w:r w:rsidRPr="00D70CA8">
        <w:rPr>
          <w:rFonts w:ascii="Times New Roman" w:eastAsia="Times New Roman" w:hAnsi="Times New Roman"/>
          <w:sz w:val="24"/>
          <w:szCs w:val="24"/>
          <w:lang w:eastAsia="hu-HU"/>
        </w:rPr>
        <w:t xml:space="preserve"> szerv tekintetében el kell végezni az adatszolgáltatásokat, többek között el kell készíteni a jelentéseket a Nemzeti Adó- és Vámhivatal, és a Központi Statisztikai Hivatal számára.</w:t>
      </w:r>
    </w:p>
    <w:p w:rsidR="00130758" w:rsidRPr="00D70CA8" w:rsidRDefault="00130758" w:rsidP="00130758">
      <w:pPr>
        <w:numPr>
          <w:ilvl w:val="0"/>
          <w:numId w:val="5"/>
        </w:numPr>
        <w:spacing w:after="120" w:line="240" w:lineRule="auto"/>
        <w:jc w:val="both"/>
        <w:rPr>
          <w:rFonts w:ascii="Times New Roman" w:eastAsia="Times New Roman" w:hAnsi="Times New Roman"/>
          <w:sz w:val="24"/>
          <w:szCs w:val="24"/>
          <w:lang w:eastAsia="hu-HU"/>
        </w:rPr>
      </w:pPr>
      <w:r w:rsidRPr="00D70CA8">
        <w:rPr>
          <w:rFonts w:ascii="Times New Roman" w:eastAsia="Times New Roman" w:hAnsi="Times New Roman"/>
          <w:sz w:val="24"/>
          <w:szCs w:val="24"/>
          <w:lang w:eastAsia="hu-HU"/>
        </w:rPr>
        <w:t>Az Iroda feladata az Állami Számvevőszék kérésére az Integritás felmérés elkészítése az önkormányzat, és intézményei tekintetében.</w:t>
      </w:r>
    </w:p>
    <w:p w:rsidR="00130758" w:rsidRPr="00D70CA8" w:rsidRDefault="00130758" w:rsidP="00130758">
      <w:pPr>
        <w:numPr>
          <w:ilvl w:val="0"/>
          <w:numId w:val="5"/>
        </w:numPr>
        <w:spacing w:after="120" w:line="240" w:lineRule="auto"/>
        <w:jc w:val="both"/>
        <w:rPr>
          <w:rFonts w:ascii="Times New Roman" w:eastAsia="Times New Roman" w:hAnsi="Times New Roman"/>
          <w:sz w:val="24"/>
          <w:szCs w:val="24"/>
          <w:lang w:eastAsia="hu-HU"/>
        </w:rPr>
      </w:pPr>
      <w:r w:rsidRPr="00D70CA8">
        <w:rPr>
          <w:rFonts w:ascii="Times New Roman" w:eastAsia="Times New Roman" w:hAnsi="Times New Roman"/>
          <w:sz w:val="24"/>
          <w:szCs w:val="24"/>
          <w:lang w:eastAsia="hu-HU"/>
        </w:rPr>
        <w:t>Az Irodának kell összeállítani a Képviselő-testület számára az Önkormányzat éves költségvetésének tervezetét, és év közben elő kell készítenie a szükséges költségvetés-módosításokat is. Az Irodának kell elkészíteni az évközi beszámolókat a féléves és a háromnegyed éves gazdálkodásról, valamint a zárszámadást, és meg kell fogalmazni minden képviselő-testületi döntés tervezetét, ami a költségvetési és gazdálkodási feladatok ellátásával összefügg (pl. helyi rendeletalkotás vagy módosítás kapcsán, illetve határozathozatal esetén). Az Iroda készíti el a Képviselő-testület által kért tematikus költségvetési és gazdálkodási kimutatásokat is.</w:t>
      </w:r>
    </w:p>
    <w:p w:rsidR="00130758" w:rsidRPr="00D70CA8" w:rsidRDefault="00130758" w:rsidP="00130758">
      <w:pPr>
        <w:numPr>
          <w:ilvl w:val="0"/>
          <w:numId w:val="5"/>
        </w:numPr>
        <w:spacing w:after="120" w:line="240" w:lineRule="auto"/>
        <w:jc w:val="both"/>
        <w:rPr>
          <w:rFonts w:ascii="Times New Roman" w:eastAsia="Times New Roman" w:hAnsi="Times New Roman"/>
          <w:sz w:val="24"/>
          <w:szCs w:val="24"/>
          <w:lang w:eastAsia="hu-HU"/>
        </w:rPr>
      </w:pPr>
      <w:r w:rsidRPr="00D70CA8">
        <w:rPr>
          <w:rFonts w:ascii="Times New Roman" w:eastAsia="Times New Roman" w:hAnsi="Times New Roman"/>
          <w:sz w:val="24"/>
          <w:szCs w:val="24"/>
          <w:lang w:eastAsia="hu-HU"/>
        </w:rPr>
        <w:t>Az Iroda figyeli az államháztartási törvényben foglaltak szerint a felsorolt önkormányzati költségvetési szervek kötelezettségvállalásait, a pénzügyi ellenjegyzést és az érvényesítést, továbbá működteti a folyamatba épített belső ellenőrzést.</w:t>
      </w:r>
    </w:p>
    <w:p w:rsidR="00130758" w:rsidRPr="00D70CA8" w:rsidRDefault="00130758" w:rsidP="00130758">
      <w:pPr>
        <w:numPr>
          <w:ilvl w:val="0"/>
          <w:numId w:val="5"/>
        </w:numPr>
        <w:spacing w:after="120" w:line="240" w:lineRule="auto"/>
        <w:jc w:val="both"/>
        <w:rPr>
          <w:rFonts w:ascii="Times New Roman" w:eastAsia="Times New Roman" w:hAnsi="Times New Roman"/>
          <w:sz w:val="24"/>
          <w:szCs w:val="24"/>
          <w:lang w:eastAsia="hu-HU"/>
        </w:rPr>
      </w:pPr>
      <w:r w:rsidRPr="00D70CA8">
        <w:rPr>
          <w:rFonts w:ascii="Times New Roman" w:eastAsia="Times New Roman" w:hAnsi="Times New Roman"/>
          <w:sz w:val="24"/>
          <w:szCs w:val="24"/>
          <w:lang w:eastAsia="hu-HU"/>
        </w:rPr>
        <w:t xml:space="preserve">Az Iroda „működteti” a felsorolt önkormányzati költségvetési szervek pénzügyi igazgatását, ami egyebek mellett azt jelenti, hogy pénzügyileg finanszírozza őket, kezeli a költségvetési előirányzataikat, és napi szinten figyeli a likviditásukat, hogy –amennyiben kell- időben sor kerüljön a szükséges beavatkozásra. </w:t>
      </w:r>
    </w:p>
    <w:p w:rsidR="00130758" w:rsidRPr="00D70CA8" w:rsidRDefault="00130758" w:rsidP="00130758">
      <w:pPr>
        <w:numPr>
          <w:ilvl w:val="0"/>
          <w:numId w:val="5"/>
        </w:numPr>
        <w:spacing w:after="120" w:line="240" w:lineRule="auto"/>
        <w:jc w:val="both"/>
        <w:rPr>
          <w:rFonts w:ascii="Times New Roman" w:eastAsia="Times New Roman" w:hAnsi="Times New Roman"/>
          <w:sz w:val="24"/>
          <w:szCs w:val="24"/>
          <w:lang w:eastAsia="hu-HU"/>
        </w:rPr>
      </w:pPr>
      <w:r w:rsidRPr="00D70CA8">
        <w:rPr>
          <w:rFonts w:ascii="Times New Roman" w:eastAsia="Times New Roman" w:hAnsi="Times New Roman"/>
          <w:sz w:val="24"/>
          <w:szCs w:val="24"/>
          <w:lang w:eastAsia="hu-HU"/>
        </w:rPr>
        <w:t>Az Irodának a végrehajtás keretében ellátott feladatai alatt a gazdasági és pénzügyi műveletek (kifizetések, bevételek beszedése) OTP Terminálon vagy házipénztáron keresztül történő teljesítését kell érteni.</w:t>
      </w:r>
    </w:p>
    <w:p w:rsidR="00130758" w:rsidRPr="00D70CA8" w:rsidRDefault="00130758" w:rsidP="00130758">
      <w:pPr>
        <w:numPr>
          <w:ilvl w:val="0"/>
          <w:numId w:val="5"/>
        </w:numPr>
        <w:spacing w:after="120" w:line="240" w:lineRule="auto"/>
        <w:jc w:val="both"/>
        <w:rPr>
          <w:rFonts w:ascii="Times New Roman" w:eastAsia="Times New Roman" w:hAnsi="Times New Roman"/>
          <w:sz w:val="24"/>
          <w:szCs w:val="24"/>
          <w:lang w:eastAsia="hu-HU"/>
        </w:rPr>
      </w:pPr>
      <w:r w:rsidRPr="00D70CA8">
        <w:rPr>
          <w:rFonts w:ascii="Times New Roman" w:eastAsia="Times New Roman" w:hAnsi="Times New Roman"/>
          <w:sz w:val="24"/>
          <w:szCs w:val="24"/>
          <w:lang w:eastAsia="hu-HU"/>
        </w:rPr>
        <w:t xml:space="preserve">Az Iroda folyamatosan tartja a kapcsolatot a belső ellenőrzést végző OroshaJó Kft. képviselőjével, és az ellenőrzések lefolytatásánál segítségnyújtással közreműködik az </w:t>
      </w:r>
      <w:r w:rsidRPr="00D70CA8">
        <w:rPr>
          <w:rFonts w:ascii="Times New Roman" w:eastAsia="Times New Roman" w:hAnsi="Times New Roman"/>
          <w:sz w:val="24"/>
          <w:szCs w:val="24"/>
          <w:lang w:eastAsia="hu-HU"/>
        </w:rPr>
        <w:lastRenderedPageBreak/>
        <w:t>Önkormányzat és a fenntartásában működő költségvetési szervek, továbbá a nemzetiségi önkormányzatok vizsgálata során.</w:t>
      </w:r>
    </w:p>
    <w:p w:rsidR="00130758" w:rsidRPr="00D70CA8" w:rsidRDefault="00130758" w:rsidP="00130758">
      <w:pPr>
        <w:numPr>
          <w:ilvl w:val="0"/>
          <w:numId w:val="5"/>
        </w:numPr>
        <w:spacing w:after="120" w:line="240" w:lineRule="auto"/>
        <w:jc w:val="both"/>
        <w:rPr>
          <w:rFonts w:ascii="Times New Roman" w:eastAsia="Times New Roman" w:hAnsi="Times New Roman"/>
          <w:sz w:val="24"/>
          <w:szCs w:val="24"/>
          <w:lang w:eastAsia="hu-HU"/>
        </w:rPr>
      </w:pPr>
      <w:r w:rsidRPr="00D70CA8">
        <w:rPr>
          <w:rFonts w:ascii="Times New Roman" w:eastAsia="Times New Roman" w:hAnsi="Times New Roman"/>
          <w:sz w:val="24"/>
          <w:szCs w:val="24"/>
          <w:lang w:eastAsia="hu-HU"/>
        </w:rPr>
        <w:t>Az Iroda végzi el a törzskönyvi nyilvántartással kapcsolatos feladatokat.</w:t>
      </w:r>
    </w:p>
    <w:p w:rsidR="00130758" w:rsidRDefault="00130758" w:rsidP="00130758">
      <w:pPr>
        <w:numPr>
          <w:ilvl w:val="0"/>
          <w:numId w:val="5"/>
        </w:numPr>
        <w:spacing w:after="120" w:line="240" w:lineRule="auto"/>
        <w:jc w:val="both"/>
        <w:rPr>
          <w:rFonts w:ascii="Times New Roman" w:eastAsia="Times New Roman" w:hAnsi="Times New Roman"/>
          <w:sz w:val="24"/>
          <w:szCs w:val="24"/>
          <w:lang w:eastAsia="hu-HU"/>
        </w:rPr>
      </w:pPr>
      <w:r w:rsidRPr="00D70CA8">
        <w:rPr>
          <w:rFonts w:ascii="Times New Roman" w:eastAsia="Times New Roman" w:hAnsi="Times New Roman"/>
          <w:sz w:val="24"/>
          <w:szCs w:val="24"/>
          <w:lang w:eastAsia="hu-HU"/>
        </w:rPr>
        <w:t>Az Iroda végzi a központi költségvetési támogatások igénylését, május és október hónapokban a központi költségvetési támogatások lemondását, illetve a pótigénylést, mely utóbbit illetően az éves költségvetési beszámoló keretében elkészíti annak elszámolását is.</w:t>
      </w:r>
    </w:p>
    <w:p w:rsidR="00130758" w:rsidRPr="00D70CA8" w:rsidRDefault="00130758" w:rsidP="00130758">
      <w:pPr>
        <w:numPr>
          <w:ilvl w:val="0"/>
          <w:numId w:val="5"/>
        </w:numPr>
        <w:spacing w:after="12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Az ingatlankataszteri nyilvántartás vezetése is az Irodánk feladata 2018. óta</w:t>
      </w:r>
    </w:p>
    <w:p w:rsidR="00130758" w:rsidRDefault="00130758" w:rsidP="00130758">
      <w:pPr>
        <w:spacing w:after="120" w:line="240" w:lineRule="auto"/>
        <w:jc w:val="both"/>
        <w:rPr>
          <w:rFonts w:ascii="Times New Roman" w:eastAsia="Times New Roman" w:hAnsi="Times New Roman"/>
          <w:sz w:val="24"/>
          <w:szCs w:val="24"/>
          <w:lang w:eastAsia="hu-HU"/>
        </w:rPr>
      </w:pPr>
      <w:r w:rsidRPr="00D70CA8">
        <w:rPr>
          <w:rFonts w:ascii="Times New Roman" w:eastAsia="Times New Roman" w:hAnsi="Times New Roman"/>
          <w:sz w:val="24"/>
          <w:szCs w:val="24"/>
          <w:lang w:eastAsia="hu-HU"/>
        </w:rPr>
        <w:t>A fentiekben részletezett általános és folyamatosan meglévő feladatokon túl 201</w:t>
      </w:r>
      <w:r>
        <w:rPr>
          <w:rFonts w:ascii="Times New Roman" w:eastAsia="Times New Roman" w:hAnsi="Times New Roman"/>
          <w:sz w:val="24"/>
          <w:szCs w:val="24"/>
          <w:lang w:eastAsia="hu-HU"/>
        </w:rPr>
        <w:t>9</w:t>
      </w:r>
      <w:r w:rsidRPr="00D70CA8">
        <w:rPr>
          <w:rFonts w:ascii="Times New Roman" w:eastAsia="Times New Roman" w:hAnsi="Times New Roman"/>
          <w:sz w:val="24"/>
          <w:szCs w:val="24"/>
          <w:lang w:eastAsia="hu-HU"/>
        </w:rPr>
        <w:t>-ben plusz feladatként jelentkeztek a következők:</w:t>
      </w:r>
    </w:p>
    <w:p w:rsidR="00130758" w:rsidRPr="00E44000" w:rsidRDefault="00130758" w:rsidP="00130758">
      <w:pPr>
        <w:pStyle w:val="Listaszerbekezds"/>
        <w:numPr>
          <w:ilvl w:val="0"/>
          <w:numId w:val="8"/>
        </w:numPr>
        <w:spacing w:after="12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sz w:val="24"/>
          <w:szCs w:val="24"/>
          <w:lang w:eastAsia="hu-HU"/>
        </w:rPr>
        <w:t xml:space="preserve">A </w:t>
      </w:r>
      <w:r w:rsidRPr="00E44000">
        <w:rPr>
          <w:rFonts w:ascii="Times New Roman" w:eastAsia="Times New Roman" w:hAnsi="Times New Roman" w:cs="Times New Roman"/>
          <w:b/>
          <w:sz w:val="24"/>
          <w:szCs w:val="24"/>
          <w:lang w:eastAsia="hu-HU"/>
        </w:rPr>
        <w:t>közoktatáshoz kapcsolódóan az általános iskola működtetési feladatainak átadását követően elvégzendő feladatok.</w:t>
      </w:r>
      <w:r w:rsidRPr="00E44000">
        <w:rPr>
          <w:rFonts w:ascii="Times New Roman" w:eastAsia="Times New Roman" w:hAnsi="Times New Roman" w:cs="Times New Roman"/>
          <w:sz w:val="24"/>
          <w:szCs w:val="24"/>
          <w:lang w:eastAsia="hu-HU"/>
        </w:rPr>
        <w:t xml:space="preserve">  </w:t>
      </w:r>
    </w:p>
    <w:p w:rsidR="00130758" w:rsidRPr="00D70CA8" w:rsidRDefault="00130758" w:rsidP="00130758">
      <w:pPr>
        <w:spacing w:after="120" w:line="240" w:lineRule="auto"/>
        <w:jc w:val="both"/>
        <w:rPr>
          <w:rFonts w:ascii="Times New Roman" w:eastAsia="Times New Roman" w:hAnsi="Times New Roman"/>
          <w:sz w:val="24"/>
          <w:szCs w:val="24"/>
          <w:lang w:eastAsia="hu-HU"/>
        </w:rPr>
      </w:pPr>
      <w:r w:rsidRPr="00D70CA8">
        <w:rPr>
          <w:rFonts w:ascii="Times New Roman" w:eastAsia="Times New Roman" w:hAnsi="Times New Roman"/>
          <w:sz w:val="24"/>
          <w:szCs w:val="24"/>
          <w:lang w:eastAsia="hu-HU"/>
        </w:rPr>
        <w:t xml:space="preserve">A Békéscsabai Tankerületi Központ (a továbbiakban: Tankerületi Központ) 2017. január 1. napjával a jogszabályokban rögzített módon átvette az általános iskola működtetési feladatát, amelyhez az önkormányzatnak tételes nyilvántartással megalapozottan kellett átadni a feladattal együtt járó vagyonelemeket. A Tankerületi Központ a Vagyonátadási szerződésben foglaltaknak megfelelően adatot szolgáltat az önkormányzatnak arról, hogy a tárgyi eszközök bruttó értékében történt-e változás, illetve az önkormányzat rendelkezésére bocsátja az elszámolt értékcsökkenési leírás összegét. </w:t>
      </w:r>
      <w:r>
        <w:rPr>
          <w:rFonts w:ascii="Times New Roman" w:eastAsia="Times New Roman" w:hAnsi="Times New Roman"/>
          <w:sz w:val="24"/>
          <w:szCs w:val="24"/>
          <w:lang w:eastAsia="hu-HU"/>
        </w:rPr>
        <w:t>Irodánk feladata, hogy tovább számlázza a felmerült rezsiköltségek összegét, ami az iskolát, és a tornatermet érinti.</w:t>
      </w:r>
    </w:p>
    <w:p w:rsidR="00130758" w:rsidRDefault="00130758" w:rsidP="00130758">
      <w:pPr>
        <w:spacing w:after="120" w:line="240" w:lineRule="auto"/>
        <w:jc w:val="both"/>
        <w:rPr>
          <w:rFonts w:ascii="Times New Roman" w:eastAsia="Times New Roman" w:hAnsi="Times New Roman"/>
          <w:sz w:val="24"/>
          <w:szCs w:val="24"/>
          <w:lang w:eastAsia="hu-HU"/>
        </w:rPr>
      </w:pPr>
    </w:p>
    <w:p w:rsidR="00130758" w:rsidRDefault="00130758" w:rsidP="00130758">
      <w:pPr>
        <w:pStyle w:val="Listaszerbekezds"/>
        <w:numPr>
          <w:ilvl w:val="0"/>
          <w:numId w:val="8"/>
        </w:numPr>
        <w:spacing w:after="120" w:line="240" w:lineRule="auto"/>
        <w:jc w:val="both"/>
        <w:rPr>
          <w:rFonts w:ascii="Times New Roman" w:eastAsia="Times New Roman" w:hAnsi="Times New Roman" w:cs="Times New Roman"/>
          <w:sz w:val="24"/>
          <w:szCs w:val="24"/>
          <w:lang w:eastAsia="hu-HU"/>
        </w:rPr>
      </w:pPr>
      <w:r w:rsidRPr="00CF3BD8">
        <w:rPr>
          <w:rFonts w:ascii="Times New Roman" w:eastAsia="Times New Roman" w:hAnsi="Times New Roman" w:cs="Times New Roman"/>
          <w:b/>
          <w:sz w:val="24"/>
          <w:szCs w:val="24"/>
          <w:lang w:eastAsia="hu-HU"/>
        </w:rPr>
        <w:t>A gazdálkodási szakrendszerrel kapcsolatosan</w:t>
      </w:r>
      <w:r w:rsidRPr="00CF3BD8">
        <w:rPr>
          <w:rFonts w:ascii="Times New Roman" w:eastAsia="Times New Roman" w:hAnsi="Times New Roman" w:cs="Times New Roman"/>
          <w:sz w:val="24"/>
          <w:szCs w:val="24"/>
          <w:lang w:eastAsia="hu-HU"/>
        </w:rPr>
        <w:t xml:space="preserve"> 2019-ben is folyamatosan szükséges beállítani/módosítani a megváltozott adatokat, mint például az intézményeknél a kötelezettségvállalást, az utalványozást, az ellenjegyzést, az érvényesítést végzők nevét, a dolgozói változásokat, a számlák kiállításához kapcsolódó esetlegesen módosult adatokat</w:t>
      </w:r>
      <w:r>
        <w:rPr>
          <w:rFonts w:ascii="Times New Roman" w:eastAsia="Times New Roman" w:hAnsi="Times New Roman" w:cs="Times New Roman"/>
          <w:sz w:val="24"/>
          <w:szCs w:val="24"/>
          <w:lang w:eastAsia="hu-HU"/>
        </w:rPr>
        <w:t xml:space="preserve">. </w:t>
      </w:r>
    </w:p>
    <w:p w:rsidR="00130758" w:rsidRDefault="00130758" w:rsidP="00130758">
      <w:pPr>
        <w:pStyle w:val="Listaszerbekezds"/>
        <w:spacing w:after="120" w:line="240" w:lineRule="auto"/>
        <w:jc w:val="both"/>
        <w:rPr>
          <w:rFonts w:ascii="Times New Roman" w:eastAsia="Times New Roman" w:hAnsi="Times New Roman" w:cs="Times New Roman"/>
          <w:sz w:val="24"/>
          <w:szCs w:val="24"/>
          <w:lang w:eastAsia="hu-HU"/>
        </w:rPr>
      </w:pPr>
    </w:p>
    <w:p w:rsidR="00130758" w:rsidRPr="00341AC7" w:rsidRDefault="00130758" w:rsidP="00130758">
      <w:pPr>
        <w:pStyle w:val="Listaszerbekezds"/>
        <w:numPr>
          <w:ilvl w:val="0"/>
          <w:numId w:val="8"/>
        </w:numPr>
        <w:spacing w:after="120" w:line="240" w:lineRule="auto"/>
        <w:jc w:val="both"/>
        <w:rPr>
          <w:rFonts w:ascii="Times New Roman" w:eastAsia="Times New Roman" w:hAnsi="Times New Roman" w:cs="Times New Roman"/>
          <w:sz w:val="24"/>
          <w:szCs w:val="24"/>
          <w:lang w:eastAsia="hu-HU"/>
        </w:rPr>
      </w:pPr>
      <w:r w:rsidRPr="004E34AA">
        <w:rPr>
          <w:rFonts w:ascii="Times New Roman" w:eastAsia="Times New Roman" w:hAnsi="Times New Roman" w:cs="Times New Roman"/>
          <w:b/>
          <w:sz w:val="24"/>
          <w:szCs w:val="24"/>
          <w:lang w:eastAsia="hu-HU"/>
        </w:rPr>
        <w:t>Az iratkezelési szakrendszeren keresztül</w:t>
      </w:r>
      <w:r w:rsidRPr="004E34AA">
        <w:rPr>
          <w:rFonts w:ascii="Times New Roman" w:eastAsia="Times New Roman" w:hAnsi="Times New Roman" w:cs="Times New Roman"/>
          <w:sz w:val="24"/>
          <w:szCs w:val="24"/>
          <w:lang w:eastAsia="hu-HU"/>
        </w:rPr>
        <w:t xml:space="preserve"> veszik át az Iroda dolgozói a beérkező ügyiratokat, majd elintézés után azon keresztül adják vissza. A bejövő számlákat is ezen a szakrendszeren keresztül érkeztetjük, továbbá a MÁK felé is így küldünk adatszolgáltatásokat, jelentéseket. </w:t>
      </w:r>
    </w:p>
    <w:p w:rsidR="00130758" w:rsidRDefault="00130758" w:rsidP="00130758">
      <w:pPr>
        <w:pStyle w:val="Listaszerbekezds"/>
        <w:spacing w:after="120" w:line="240" w:lineRule="auto"/>
        <w:jc w:val="both"/>
        <w:rPr>
          <w:rFonts w:ascii="Times New Roman" w:eastAsia="Times New Roman" w:hAnsi="Times New Roman" w:cs="Times New Roman"/>
          <w:sz w:val="24"/>
          <w:szCs w:val="24"/>
          <w:lang w:eastAsia="hu-HU"/>
        </w:rPr>
      </w:pPr>
    </w:p>
    <w:p w:rsidR="00130758" w:rsidRPr="00E44000" w:rsidRDefault="00130758" w:rsidP="00130758">
      <w:pPr>
        <w:pStyle w:val="Listaszerbekezds"/>
        <w:numPr>
          <w:ilvl w:val="0"/>
          <w:numId w:val="8"/>
        </w:numPr>
        <w:spacing w:after="120" w:line="240" w:lineRule="auto"/>
        <w:jc w:val="both"/>
        <w:rPr>
          <w:rFonts w:ascii="Times New Roman" w:eastAsia="Times New Roman" w:hAnsi="Times New Roman" w:cs="Times New Roman"/>
          <w:sz w:val="24"/>
          <w:szCs w:val="24"/>
          <w:lang w:eastAsia="hu-HU"/>
        </w:rPr>
      </w:pPr>
      <w:r w:rsidRPr="00E44000">
        <w:rPr>
          <w:rFonts w:ascii="Times New Roman" w:eastAsia="Times New Roman" w:hAnsi="Times New Roman" w:cs="Times New Roman"/>
          <w:b/>
          <w:sz w:val="24"/>
          <w:szCs w:val="24"/>
          <w:lang w:eastAsia="hu-HU"/>
        </w:rPr>
        <w:t xml:space="preserve">Irodánk dolgozói aktívan részt vettek </w:t>
      </w:r>
      <w:r w:rsidRPr="00E44000">
        <w:rPr>
          <w:rFonts w:ascii="Times New Roman" w:eastAsia="Times New Roman" w:hAnsi="Times New Roman" w:cs="Times New Roman"/>
          <w:sz w:val="24"/>
          <w:szCs w:val="24"/>
          <w:lang w:eastAsia="hu-HU"/>
        </w:rPr>
        <w:t>a 2019. május 26</w:t>
      </w:r>
      <w:r>
        <w:rPr>
          <w:rFonts w:ascii="Times New Roman" w:eastAsia="Times New Roman" w:hAnsi="Times New Roman" w:cs="Times New Roman"/>
          <w:sz w:val="24"/>
          <w:szCs w:val="24"/>
          <w:lang w:eastAsia="hu-HU"/>
        </w:rPr>
        <w:t xml:space="preserve">-ai </w:t>
      </w:r>
      <w:r w:rsidRPr="00E44000">
        <w:rPr>
          <w:rFonts w:ascii="Times New Roman" w:eastAsia="Times New Roman" w:hAnsi="Times New Roman" w:cs="Times New Roman"/>
          <w:sz w:val="24"/>
          <w:szCs w:val="24"/>
          <w:lang w:eastAsia="hu-HU"/>
        </w:rPr>
        <w:t xml:space="preserve"> Európai Uniós választásokon, és </w:t>
      </w:r>
      <w:r>
        <w:rPr>
          <w:rFonts w:ascii="Times New Roman" w:eastAsia="Times New Roman" w:hAnsi="Times New Roman" w:cs="Times New Roman"/>
          <w:sz w:val="24"/>
          <w:szCs w:val="24"/>
          <w:lang w:eastAsia="hu-HU"/>
        </w:rPr>
        <w:t xml:space="preserve">dolgoztak </w:t>
      </w:r>
      <w:r w:rsidRPr="00E44000">
        <w:rPr>
          <w:rFonts w:ascii="Times New Roman" w:eastAsia="Times New Roman" w:hAnsi="Times New Roman" w:cs="Times New Roman"/>
          <w:sz w:val="24"/>
          <w:szCs w:val="24"/>
          <w:lang w:eastAsia="hu-HU"/>
        </w:rPr>
        <w:t>a 2019. október 13. helyi képviselők, nemzetiségi képviselők, és polgármester választás helyi előkészületeiben, lebonyolításában, utómunkálataiban, a kapott támogatás pénzügyi elszámolásában.</w:t>
      </w:r>
    </w:p>
    <w:p w:rsidR="00130758" w:rsidRPr="00D70CA8" w:rsidRDefault="00130758" w:rsidP="00130758">
      <w:pPr>
        <w:spacing w:after="120" w:line="240" w:lineRule="auto"/>
        <w:jc w:val="both"/>
        <w:rPr>
          <w:rFonts w:ascii="Times New Roman" w:eastAsia="Times New Roman" w:hAnsi="Times New Roman"/>
          <w:b/>
          <w:sz w:val="24"/>
          <w:szCs w:val="24"/>
          <w:lang w:eastAsia="hu-HU"/>
        </w:rPr>
      </w:pPr>
    </w:p>
    <w:p w:rsidR="00130758" w:rsidRPr="004C4BF8" w:rsidRDefault="00130758" w:rsidP="00130758">
      <w:pPr>
        <w:spacing w:after="120" w:line="240" w:lineRule="auto"/>
        <w:jc w:val="both"/>
        <w:rPr>
          <w:rFonts w:ascii="Times New Roman" w:eastAsia="Times New Roman" w:hAnsi="Times New Roman"/>
          <w:b/>
          <w:sz w:val="24"/>
          <w:szCs w:val="24"/>
          <w:u w:val="single"/>
        </w:rPr>
      </w:pPr>
      <w:r w:rsidRPr="004C4BF8">
        <w:rPr>
          <w:rFonts w:ascii="Times New Roman" w:eastAsia="Times New Roman" w:hAnsi="Times New Roman"/>
          <w:b/>
          <w:sz w:val="24"/>
          <w:szCs w:val="24"/>
          <w:u w:val="single"/>
        </w:rPr>
        <w:t>Adóügyi feladatok:</w:t>
      </w:r>
    </w:p>
    <w:p w:rsidR="00130758" w:rsidRPr="004C4BF8" w:rsidRDefault="00130758" w:rsidP="00130758">
      <w:pPr>
        <w:keepNext/>
        <w:spacing w:before="120" w:after="240" w:line="240" w:lineRule="auto"/>
        <w:jc w:val="both"/>
        <w:outlineLvl w:val="1"/>
        <w:rPr>
          <w:rFonts w:ascii="Times New Roman" w:eastAsia="Times New Roman" w:hAnsi="Times New Roman"/>
          <w:color w:val="000000"/>
          <w:sz w:val="24"/>
          <w:szCs w:val="24"/>
          <w:lang w:eastAsia="hu-HU"/>
        </w:rPr>
      </w:pPr>
      <w:r w:rsidRPr="004C4BF8">
        <w:rPr>
          <w:rFonts w:ascii="Times New Roman" w:eastAsia="Times New Roman" w:hAnsi="Times New Roman"/>
          <w:color w:val="000000"/>
          <w:sz w:val="24"/>
          <w:szCs w:val="24"/>
          <w:lang w:eastAsia="hu-HU"/>
        </w:rPr>
        <w:t>Az adócsoport ellátja Csorvás Város közigazgatási területén a jegyző hatáskörébe utalt adók és adók módjára behajtandó köztartozások megállapításával, nyilvántartásával, beszedésével, kezelésével, valamint az adóellenőrzéssel kapcsolatos feladatokat.</w:t>
      </w:r>
    </w:p>
    <w:p w:rsidR="00130758" w:rsidRPr="004C4BF8" w:rsidRDefault="00130758" w:rsidP="00130758">
      <w:pPr>
        <w:spacing w:after="120" w:line="240" w:lineRule="auto"/>
        <w:rPr>
          <w:rFonts w:ascii="Times New Roman" w:eastAsia="Times New Roman" w:hAnsi="Times New Roman"/>
          <w:sz w:val="24"/>
          <w:szCs w:val="24"/>
          <w:u w:val="single"/>
        </w:rPr>
      </w:pPr>
      <w:r w:rsidRPr="004C4BF8">
        <w:rPr>
          <w:rFonts w:ascii="Times New Roman" w:eastAsia="Times New Roman" w:hAnsi="Times New Roman"/>
          <w:sz w:val="24"/>
          <w:szCs w:val="24"/>
          <w:u w:val="single"/>
        </w:rPr>
        <w:t>Az adóügyi ügyintézők feladata:</w:t>
      </w:r>
    </w:p>
    <w:p w:rsidR="00130758" w:rsidRPr="004C4BF8" w:rsidRDefault="00130758" w:rsidP="00130758">
      <w:pPr>
        <w:numPr>
          <w:ilvl w:val="0"/>
          <w:numId w:val="6"/>
        </w:numPr>
        <w:spacing w:after="0" w:line="240" w:lineRule="auto"/>
        <w:jc w:val="both"/>
        <w:rPr>
          <w:rFonts w:ascii="Times New Roman" w:eastAsia="Times New Roman" w:hAnsi="Times New Roman"/>
          <w:sz w:val="24"/>
          <w:szCs w:val="24"/>
        </w:rPr>
      </w:pPr>
      <w:r w:rsidRPr="004C4BF8">
        <w:rPr>
          <w:rFonts w:ascii="Times New Roman" w:eastAsia="Times New Roman" w:hAnsi="Times New Roman"/>
          <w:sz w:val="24"/>
          <w:szCs w:val="24"/>
        </w:rPr>
        <w:t xml:space="preserve">Az értesítések kiküldése az adózók részére a fennálló adófizetési kötelezettségükről, az adóbevallások átvétele, feldolgozása, felszólítások </w:t>
      </w:r>
      <w:r w:rsidRPr="004C4BF8">
        <w:rPr>
          <w:rFonts w:ascii="Times New Roman" w:eastAsia="Times New Roman" w:hAnsi="Times New Roman"/>
          <w:sz w:val="24"/>
          <w:szCs w:val="24"/>
        </w:rPr>
        <w:lastRenderedPageBreak/>
        <w:t xml:space="preserve">készítése adóbevallás megtételére, vagy fizetési kötelezettség teljesítésére, behajtási cselekmények végzése.  </w:t>
      </w:r>
    </w:p>
    <w:p w:rsidR="00130758" w:rsidRPr="004C4BF8" w:rsidRDefault="00130758" w:rsidP="00130758">
      <w:pPr>
        <w:numPr>
          <w:ilvl w:val="0"/>
          <w:numId w:val="6"/>
        </w:numPr>
        <w:spacing w:after="0" w:line="240" w:lineRule="auto"/>
        <w:jc w:val="both"/>
        <w:rPr>
          <w:rFonts w:ascii="Times New Roman" w:eastAsia="Times New Roman" w:hAnsi="Times New Roman"/>
          <w:sz w:val="24"/>
          <w:szCs w:val="24"/>
        </w:rPr>
      </w:pPr>
      <w:r w:rsidRPr="004C4BF8">
        <w:rPr>
          <w:rFonts w:ascii="Times New Roman" w:eastAsia="Times New Roman" w:hAnsi="Times New Roman"/>
          <w:sz w:val="24"/>
          <w:szCs w:val="24"/>
        </w:rPr>
        <w:t xml:space="preserve">A gépjárműadóval kapcsolatos ügyintézés. (A Belügyminisztérium Nyilvántartások Vezetéséért Felelős Helyettes Államtitkárság Járműnyilvántartásából történő adatletöltéssel online módon történik </w:t>
      </w:r>
      <w:r>
        <w:rPr>
          <w:rFonts w:ascii="Times New Roman" w:eastAsia="Times New Roman" w:hAnsi="Times New Roman"/>
          <w:sz w:val="24"/>
          <w:szCs w:val="24"/>
        </w:rPr>
        <w:t xml:space="preserve">a </w:t>
      </w:r>
      <w:r w:rsidRPr="004C4BF8">
        <w:rPr>
          <w:rFonts w:ascii="Times New Roman" w:eastAsia="Times New Roman" w:hAnsi="Times New Roman"/>
          <w:sz w:val="24"/>
          <w:szCs w:val="24"/>
        </w:rPr>
        <w:t>havonta szolgáltatott adatok feldolgozása, és a gépjárműadó 60 %-ának továbbutalása a Magyar Államkincstárnak.)</w:t>
      </w:r>
    </w:p>
    <w:p w:rsidR="00130758" w:rsidRPr="004C4BF8" w:rsidRDefault="00130758" w:rsidP="00130758">
      <w:pPr>
        <w:numPr>
          <w:ilvl w:val="0"/>
          <w:numId w:val="6"/>
        </w:numPr>
        <w:spacing w:after="0" w:line="240" w:lineRule="auto"/>
        <w:jc w:val="both"/>
        <w:rPr>
          <w:rFonts w:ascii="Times New Roman" w:eastAsia="Times New Roman" w:hAnsi="Times New Roman"/>
          <w:sz w:val="24"/>
          <w:szCs w:val="24"/>
        </w:rPr>
      </w:pPr>
      <w:r w:rsidRPr="004C4BF8">
        <w:rPr>
          <w:rFonts w:ascii="Times New Roman" w:eastAsia="Times New Roman" w:hAnsi="Times New Roman"/>
          <w:sz w:val="24"/>
          <w:szCs w:val="24"/>
        </w:rPr>
        <w:t xml:space="preserve">Az adómentességre vonatkozó kérelmek elbírálása.  </w:t>
      </w:r>
    </w:p>
    <w:p w:rsidR="00130758" w:rsidRPr="004C4BF8" w:rsidRDefault="00130758" w:rsidP="00130758">
      <w:pPr>
        <w:numPr>
          <w:ilvl w:val="0"/>
          <w:numId w:val="6"/>
        </w:numPr>
        <w:spacing w:after="0" w:line="240" w:lineRule="auto"/>
        <w:jc w:val="both"/>
        <w:rPr>
          <w:rFonts w:ascii="Times New Roman" w:eastAsia="Times New Roman" w:hAnsi="Times New Roman"/>
          <w:sz w:val="24"/>
          <w:szCs w:val="24"/>
        </w:rPr>
      </w:pPr>
      <w:r w:rsidRPr="004C4BF8">
        <w:rPr>
          <w:rFonts w:ascii="Times New Roman" w:eastAsia="Times New Roman" w:hAnsi="Times New Roman"/>
          <w:sz w:val="24"/>
          <w:szCs w:val="24"/>
        </w:rPr>
        <w:t xml:space="preserve">Az önkormányzati ASP ADÓ szakrendszerben bankszámlakivonatok rögzítése, negyedéves és éves zárások elvégzése. </w:t>
      </w:r>
    </w:p>
    <w:p w:rsidR="00130758" w:rsidRPr="004C4BF8" w:rsidRDefault="00130758" w:rsidP="00130758">
      <w:pPr>
        <w:numPr>
          <w:ilvl w:val="0"/>
          <w:numId w:val="6"/>
        </w:numPr>
        <w:spacing w:after="0" w:line="240" w:lineRule="auto"/>
        <w:jc w:val="both"/>
        <w:rPr>
          <w:rFonts w:ascii="Times New Roman" w:eastAsia="Times New Roman" w:hAnsi="Times New Roman"/>
          <w:sz w:val="24"/>
          <w:szCs w:val="24"/>
        </w:rPr>
      </w:pPr>
      <w:r w:rsidRPr="004C4BF8">
        <w:rPr>
          <w:rFonts w:ascii="Times New Roman" w:eastAsia="Times New Roman" w:hAnsi="Times New Roman"/>
          <w:sz w:val="24"/>
          <w:szCs w:val="24"/>
        </w:rPr>
        <w:t xml:space="preserve">Kapcsolattartás a pénzintézetekkel, a Békés Megyei Kormányhivatal Rehabilitációs Ellátási és Szakértői Osztály, és a Nemzeti Adó- és Vámhivatallal a behajtási és végrehajtási cselekmények tárgyában. </w:t>
      </w:r>
    </w:p>
    <w:p w:rsidR="00130758" w:rsidRPr="004C4BF8" w:rsidRDefault="00130758" w:rsidP="00130758">
      <w:pPr>
        <w:numPr>
          <w:ilvl w:val="0"/>
          <w:numId w:val="6"/>
        </w:numPr>
        <w:spacing w:after="0" w:line="240" w:lineRule="auto"/>
        <w:jc w:val="both"/>
        <w:rPr>
          <w:rFonts w:ascii="Times New Roman" w:eastAsia="Times New Roman" w:hAnsi="Times New Roman"/>
          <w:sz w:val="24"/>
          <w:szCs w:val="24"/>
        </w:rPr>
      </w:pPr>
      <w:r w:rsidRPr="004C4BF8">
        <w:rPr>
          <w:rFonts w:ascii="Times New Roman" w:eastAsia="Times New Roman" w:hAnsi="Times New Roman"/>
          <w:sz w:val="24"/>
          <w:szCs w:val="24"/>
        </w:rPr>
        <w:t>A desztilláló berendezéssel rendelkező magánfőzők kötelező bejelentéseinek nyilvántartása, valamint az ezzel kapcsolatos jelentési és ellenőrzési feladatok ellátása.</w:t>
      </w:r>
    </w:p>
    <w:p w:rsidR="00130758" w:rsidRPr="004C4BF8" w:rsidRDefault="00130758" w:rsidP="00130758">
      <w:pPr>
        <w:numPr>
          <w:ilvl w:val="0"/>
          <w:numId w:val="6"/>
        </w:numPr>
        <w:spacing w:before="120" w:after="120" w:line="240" w:lineRule="auto"/>
        <w:jc w:val="both"/>
        <w:rPr>
          <w:rFonts w:ascii="Times New Roman" w:eastAsia="Times New Roman" w:hAnsi="Times New Roman"/>
          <w:sz w:val="24"/>
          <w:szCs w:val="24"/>
        </w:rPr>
      </w:pPr>
      <w:r w:rsidRPr="004C4BF8">
        <w:rPr>
          <w:rFonts w:ascii="Times New Roman" w:eastAsia="Times New Roman" w:hAnsi="Times New Roman"/>
          <w:sz w:val="24"/>
          <w:szCs w:val="24"/>
        </w:rPr>
        <w:t xml:space="preserve">Közreműködés a helyi adózásra vonatkozó önkormányzati rendeletek tervezetei, valamint egyéb, a helyi adózással kapcsolatos előterjesztések elkészítésében. </w:t>
      </w:r>
    </w:p>
    <w:p w:rsidR="00130758" w:rsidRPr="004C4BF8" w:rsidRDefault="00130758" w:rsidP="00130758">
      <w:pPr>
        <w:spacing w:before="120" w:after="120" w:line="240" w:lineRule="auto"/>
        <w:jc w:val="both"/>
        <w:rPr>
          <w:rFonts w:ascii="Times New Roman" w:eastAsia="Times New Roman" w:hAnsi="Times New Roman"/>
          <w:sz w:val="24"/>
          <w:szCs w:val="24"/>
        </w:rPr>
      </w:pPr>
    </w:p>
    <w:p w:rsidR="00130758" w:rsidRPr="004C4BF8" w:rsidRDefault="00130758" w:rsidP="00130758">
      <w:pPr>
        <w:spacing w:after="0" w:line="240" w:lineRule="auto"/>
        <w:jc w:val="both"/>
        <w:rPr>
          <w:rFonts w:ascii="Times New Roman" w:eastAsia="Times New Roman" w:hAnsi="Times New Roman"/>
          <w:sz w:val="24"/>
          <w:szCs w:val="24"/>
        </w:rPr>
      </w:pPr>
      <w:r w:rsidRPr="004C4BF8">
        <w:rPr>
          <w:rFonts w:ascii="Times New Roman" w:eastAsia="Times New Roman" w:hAnsi="Times New Roman"/>
          <w:sz w:val="24"/>
          <w:szCs w:val="24"/>
        </w:rPr>
        <w:t xml:space="preserve">Az adónyilvántartás vezetése a Magyar Államkincstár (továbbiakban: MÁK) által rendszeresített új, internetes alapú ASP </w:t>
      </w:r>
      <w:bookmarkStart w:id="2" w:name="_Hlk32498017"/>
      <w:r w:rsidRPr="004C4BF8">
        <w:rPr>
          <w:rFonts w:ascii="Times New Roman" w:eastAsia="Times New Roman" w:hAnsi="Times New Roman"/>
          <w:sz w:val="24"/>
          <w:szCs w:val="24"/>
        </w:rPr>
        <w:t>(Application Service Provider)</w:t>
      </w:r>
      <w:bookmarkEnd w:id="2"/>
      <w:r w:rsidRPr="004C4BF8">
        <w:rPr>
          <w:rFonts w:ascii="Times New Roman" w:eastAsia="Times New Roman" w:hAnsi="Times New Roman"/>
          <w:sz w:val="24"/>
          <w:szCs w:val="24"/>
        </w:rPr>
        <w:t xml:space="preserve"> keretrendszerrel történik. Mivel a program internetes alapú, így a megfelelő jogosultságok, azonosító-beléptető eszközök és igazolványok birtokában lehet bejelentkezni a központi kezelő felületre. A programot minden jogosultsággal rendelkező ügyintéző egyszerre használhatja.</w:t>
      </w:r>
    </w:p>
    <w:p w:rsidR="00130758" w:rsidRDefault="00130758" w:rsidP="00130758">
      <w:pPr>
        <w:spacing w:after="0" w:line="240" w:lineRule="auto"/>
        <w:jc w:val="both"/>
        <w:rPr>
          <w:rFonts w:ascii="Times New Roman" w:eastAsia="Times New Roman" w:hAnsi="Times New Roman"/>
          <w:sz w:val="24"/>
          <w:szCs w:val="24"/>
        </w:rPr>
      </w:pPr>
      <w:r w:rsidRPr="004C4BF8">
        <w:rPr>
          <w:rFonts w:ascii="Times New Roman" w:eastAsia="Times New Roman" w:hAnsi="Times New Roman"/>
          <w:sz w:val="24"/>
          <w:szCs w:val="24"/>
        </w:rPr>
        <w:t>A program napi használatához szükséges ismereteket elsajátítottuk, a folyamatos fejlesztéseket pedig nyomon</w:t>
      </w:r>
      <w:r>
        <w:rPr>
          <w:rFonts w:ascii="Times New Roman" w:eastAsia="Times New Roman" w:hAnsi="Times New Roman"/>
          <w:sz w:val="24"/>
          <w:szCs w:val="24"/>
        </w:rPr>
        <w:t xml:space="preserve"> </w:t>
      </w:r>
      <w:r w:rsidRPr="004C4BF8">
        <w:rPr>
          <w:rFonts w:ascii="Times New Roman" w:eastAsia="Times New Roman" w:hAnsi="Times New Roman"/>
          <w:sz w:val="24"/>
          <w:szCs w:val="24"/>
        </w:rPr>
        <w:t xml:space="preserve">követjük. </w:t>
      </w:r>
    </w:p>
    <w:p w:rsidR="00130758" w:rsidRDefault="00130758" w:rsidP="00130758">
      <w:pPr>
        <w:spacing w:after="0" w:line="240" w:lineRule="auto"/>
        <w:jc w:val="both"/>
        <w:rPr>
          <w:rFonts w:ascii="Times New Roman" w:eastAsia="Times New Roman" w:hAnsi="Times New Roman"/>
          <w:sz w:val="24"/>
          <w:szCs w:val="24"/>
        </w:rPr>
      </w:pPr>
    </w:p>
    <w:p w:rsidR="00130758" w:rsidRPr="004C4BF8" w:rsidRDefault="00130758" w:rsidP="00130758">
      <w:pPr>
        <w:spacing w:after="0" w:line="240" w:lineRule="auto"/>
        <w:jc w:val="both"/>
        <w:rPr>
          <w:rFonts w:ascii="Times New Roman" w:eastAsia="Times New Roman" w:hAnsi="Times New Roman"/>
          <w:sz w:val="24"/>
          <w:szCs w:val="24"/>
        </w:rPr>
      </w:pPr>
      <w:r w:rsidRPr="004C4BF8">
        <w:rPr>
          <w:rFonts w:ascii="Times New Roman" w:eastAsia="Times New Roman" w:hAnsi="Times New Roman"/>
          <w:sz w:val="24"/>
          <w:szCs w:val="24"/>
        </w:rPr>
        <w:t>Az iktató szakrendszerrel való összeköttetés az adminisztratív terheket jelentősen megnövelte:</w:t>
      </w:r>
    </w:p>
    <w:p w:rsidR="00130758" w:rsidRPr="004C4BF8" w:rsidRDefault="00130758" w:rsidP="00130758">
      <w:pPr>
        <w:numPr>
          <w:ilvl w:val="0"/>
          <w:numId w:val="7"/>
        </w:numPr>
        <w:suppressAutoHyphens/>
        <w:spacing w:after="0" w:line="240" w:lineRule="auto"/>
        <w:jc w:val="both"/>
        <w:rPr>
          <w:rFonts w:ascii="Times New Roman" w:eastAsia="Times New Roman" w:hAnsi="Times New Roman"/>
          <w:sz w:val="24"/>
          <w:szCs w:val="24"/>
        </w:rPr>
      </w:pPr>
      <w:r w:rsidRPr="004C4BF8">
        <w:rPr>
          <w:rFonts w:ascii="Times New Roman" w:eastAsia="Times New Roman" w:hAnsi="Times New Roman"/>
          <w:sz w:val="24"/>
          <w:szCs w:val="24"/>
        </w:rPr>
        <w:t>kimenő iratok iktatása,</w:t>
      </w:r>
    </w:p>
    <w:p w:rsidR="00130758" w:rsidRPr="004C4BF8" w:rsidRDefault="00130758" w:rsidP="00130758">
      <w:pPr>
        <w:numPr>
          <w:ilvl w:val="0"/>
          <w:numId w:val="7"/>
        </w:numPr>
        <w:suppressAutoHyphens/>
        <w:spacing w:after="0" w:line="240" w:lineRule="auto"/>
        <w:jc w:val="both"/>
        <w:rPr>
          <w:rFonts w:ascii="Times New Roman" w:eastAsia="Times New Roman" w:hAnsi="Times New Roman"/>
          <w:sz w:val="24"/>
          <w:szCs w:val="24"/>
        </w:rPr>
      </w:pPr>
      <w:r w:rsidRPr="004C4BF8">
        <w:rPr>
          <w:rFonts w:ascii="Times New Roman" w:eastAsia="Times New Roman" w:hAnsi="Times New Roman"/>
          <w:sz w:val="24"/>
          <w:szCs w:val="24"/>
        </w:rPr>
        <w:t>visszaérkezett tértivevények rögzítése, illetve adó szakrendszerbe való átemelése,</w:t>
      </w:r>
    </w:p>
    <w:p w:rsidR="00130758" w:rsidRPr="004C4BF8" w:rsidRDefault="00130758" w:rsidP="00130758">
      <w:pPr>
        <w:numPr>
          <w:ilvl w:val="0"/>
          <w:numId w:val="7"/>
        </w:numPr>
        <w:suppressAutoHyphens/>
        <w:spacing w:after="0" w:line="240" w:lineRule="auto"/>
        <w:jc w:val="both"/>
        <w:rPr>
          <w:rFonts w:ascii="Times New Roman" w:eastAsia="Times New Roman" w:hAnsi="Times New Roman"/>
          <w:sz w:val="24"/>
          <w:szCs w:val="24"/>
        </w:rPr>
      </w:pPr>
      <w:r w:rsidRPr="004C4BF8">
        <w:rPr>
          <w:rFonts w:ascii="Times New Roman" w:eastAsia="Times New Roman" w:hAnsi="Times New Roman"/>
          <w:sz w:val="24"/>
          <w:szCs w:val="24"/>
        </w:rPr>
        <w:t>határozatok véglegesítése a programban és papír alapon is.</w:t>
      </w:r>
    </w:p>
    <w:p w:rsidR="00130758" w:rsidRPr="004C4BF8" w:rsidRDefault="00130758" w:rsidP="00130758">
      <w:pPr>
        <w:spacing w:after="0" w:line="240" w:lineRule="auto"/>
        <w:jc w:val="both"/>
        <w:rPr>
          <w:rFonts w:ascii="Times New Roman" w:eastAsia="Times New Roman" w:hAnsi="Times New Roman"/>
          <w:sz w:val="24"/>
          <w:szCs w:val="24"/>
        </w:rPr>
      </w:pPr>
    </w:p>
    <w:p w:rsidR="00130758" w:rsidRPr="004C4BF8" w:rsidRDefault="00130758" w:rsidP="00130758">
      <w:pPr>
        <w:spacing w:after="0" w:line="240" w:lineRule="auto"/>
        <w:jc w:val="both"/>
        <w:rPr>
          <w:rFonts w:ascii="Times New Roman" w:eastAsia="Times New Roman" w:hAnsi="Times New Roman"/>
          <w:sz w:val="24"/>
          <w:szCs w:val="24"/>
        </w:rPr>
      </w:pPr>
      <w:r w:rsidRPr="004C4BF8">
        <w:rPr>
          <w:rFonts w:ascii="Times New Roman" w:eastAsia="Times New Roman" w:hAnsi="Times New Roman"/>
          <w:sz w:val="24"/>
          <w:szCs w:val="24"/>
        </w:rPr>
        <w:t>Fontos feladatunk az elektronikus ügyintézés, mely a bevallási kötelezettség elektronikus teljesítésén túlmenően valamennyi egyéb beadvány elektronikus beküldését is jelenti. Egyúttal az adóhatóság is elektronikus módon és formában tart kapcsolatot az adózókkal. Az elekt</w:t>
      </w:r>
      <w:r>
        <w:rPr>
          <w:rFonts w:ascii="Times New Roman" w:eastAsia="Times New Roman" w:hAnsi="Times New Roman"/>
          <w:sz w:val="24"/>
          <w:szCs w:val="24"/>
        </w:rPr>
        <w:t>r</w:t>
      </w:r>
      <w:r w:rsidRPr="004C4BF8">
        <w:rPr>
          <w:rFonts w:ascii="Times New Roman" w:eastAsia="Times New Roman" w:hAnsi="Times New Roman"/>
          <w:sz w:val="24"/>
          <w:szCs w:val="24"/>
        </w:rPr>
        <w:t>onikus ügyintézés sikerének a záloga az, hogy a vállalkozások és állampolgárok nyitottak legyenek a változásokra, hiszen ezek a módosulások elsősorban az adózók érdekeinek védelmében történnek.</w:t>
      </w:r>
    </w:p>
    <w:p w:rsidR="00130758" w:rsidRDefault="00130758" w:rsidP="00130758">
      <w:pPr>
        <w:spacing w:after="0" w:line="240" w:lineRule="auto"/>
        <w:rPr>
          <w:rFonts w:ascii="Times New Roman" w:eastAsia="Times New Roman" w:hAnsi="Times New Roman"/>
          <w:sz w:val="24"/>
          <w:szCs w:val="24"/>
        </w:rPr>
      </w:pPr>
    </w:p>
    <w:p w:rsidR="00130758" w:rsidRPr="00266CF1" w:rsidRDefault="00130758" w:rsidP="00130758">
      <w:pPr>
        <w:spacing w:after="0" w:line="240" w:lineRule="auto"/>
        <w:jc w:val="both"/>
        <w:rPr>
          <w:rFonts w:ascii="Times New Roman" w:hAnsi="Times New Roman"/>
          <w:sz w:val="24"/>
          <w:szCs w:val="24"/>
          <w:lang w:eastAsia="hu-HU"/>
        </w:rPr>
      </w:pPr>
    </w:p>
    <w:p w:rsidR="00130758" w:rsidRPr="00266CF1" w:rsidRDefault="00130758" w:rsidP="00130758">
      <w:pPr>
        <w:spacing w:after="0" w:line="240" w:lineRule="auto"/>
        <w:jc w:val="center"/>
        <w:rPr>
          <w:rFonts w:ascii="Times New Roman" w:hAnsi="Times New Roman"/>
          <w:b/>
          <w:sz w:val="32"/>
          <w:szCs w:val="32"/>
          <w:lang w:eastAsia="hu-HU"/>
        </w:rPr>
      </w:pPr>
      <w:r w:rsidRPr="00266CF1">
        <w:rPr>
          <w:rFonts w:ascii="Times New Roman" w:hAnsi="Times New Roman"/>
          <w:b/>
          <w:sz w:val="32"/>
          <w:szCs w:val="32"/>
          <w:lang w:eastAsia="hu-HU"/>
        </w:rPr>
        <w:t>Városfejlesztési és Városüzemeltetési Iroda</w:t>
      </w:r>
    </w:p>
    <w:p w:rsidR="00130758" w:rsidRPr="00266CF1" w:rsidRDefault="00130758" w:rsidP="00130758">
      <w:pPr>
        <w:spacing w:after="0" w:line="240" w:lineRule="auto"/>
        <w:jc w:val="center"/>
        <w:rPr>
          <w:rFonts w:ascii="Times New Roman" w:hAnsi="Times New Roman"/>
          <w:sz w:val="24"/>
          <w:szCs w:val="24"/>
          <w:lang w:eastAsia="hu-HU"/>
        </w:rPr>
      </w:pPr>
    </w:p>
    <w:p w:rsidR="00130758" w:rsidRPr="00266CF1" w:rsidRDefault="00130758" w:rsidP="00130758">
      <w:pPr>
        <w:spacing w:after="0" w:line="240" w:lineRule="auto"/>
        <w:jc w:val="center"/>
        <w:rPr>
          <w:rFonts w:ascii="Times New Roman" w:hAnsi="Times New Roman"/>
          <w:sz w:val="24"/>
          <w:szCs w:val="24"/>
          <w:lang w:eastAsia="hu-HU"/>
        </w:rPr>
      </w:pPr>
    </w:p>
    <w:p w:rsidR="00130758" w:rsidRDefault="00130758" w:rsidP="00130758">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Az Iroda létszáma 5 fő, nevezetesen: </w:t>
      </w:r>
    </w:p>
    <w:p w:rsidR="00130758" w:rsidRDefault="00130758" w:rsidP="00130758">
      <w:pPr>
        <w:spacing w:after="0" w:line="240" w:lineRule="auto"/>
        <w:jc w:val="both"/>
        <w:rPr>
          <w:rFonts w:ascii="Times New Roman" w:hAnsi="Times New Roman"/>
          <w:sz w:val="24"/>
          <w:szCs w:val="24"/>
          <w:lang w:eastAsia="hu-HU"/>
        </w:rPr>
      </w:pPr>
      <w:r w:rsidRPr="00266CF1">
        <w:rPr>
          <w:rFonts w:ascii="Times New Roman" w:hAnsi="Times New Roman"/>
          <w:sz w:val="24"/>
          <w:szCs w:val="24"/>
          <w:lang w:eastAsia="hu-HU"/>
        </w:rPr>
        <w:t>Samuné Mihalik Anna</w:t>
      </w:r>
      <w:r>
        <w:rPr>
          <w:rFonts w:ascii="Times New Roman" w:hAnsi="Times New Roman"/>
          <w:sz w:val="24"/>
          <w:szCs w:val="24"/>
          <w:lang w:eastAsia="hu-HU"/>
        </w:rPr>
        <w:t xml:space="preserve">, irodavezető, </w:t>
      </w:r>
    </w:p>
    <w:p w:rsidR="00130758" w:rsidRDefault="00130758" w:rsidP="00130758">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Krausz József, műszaki ügyintéző, </w:t>
      </w:r>
    </w:p>
    <w:p w:rsidR="00130758" w:rsidRDefault="00130758" w:rsidP="00130758">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Keligerné Kerekes Laura, városüzemeltetési ügyintéző, </w:t>
      </w:r>
    </w:p>
    <w:p w:rsidR="00130758" w:rsidRDefault="00130758" w:rsidP="00130758">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Barakonyiné Borbély Mária Andrea, városfejlesztési ügyintéző, és </w:t>
      </w:r>
    </w:p>
    <w:p w:rsidR="00130758" w:rsidRDefault="00130758" w:rsidP="00130758">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lastRenderedPageBreak/>
        <w:t xml:space="preserve">Obsuszt Milán munkavállaló kisegítőként, határozott idejű munkaszerződés alapján.  </w:t>
      </w:r>
    </w:p>
    <w:p w:rsidR="00130758" w:rsidRDefault="00130758" w:rsidP="00130758">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 </w:t>
      </w:r>
    </w:p>
    <w:p w:rsidR="00130758" w:rsidRDefault="00130758" w:rsidP="00130758">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Az Irodához tartozó feladatok rendkívül sokfélék, és sokrétűek. </w:t>
      </w:r>
      <w:r w:rsidRPr="00266CF1">
        <w:rPr>
          <w:rFonts w:ascii="Times New Roman" w:hAnsi="Times New Roman"/>
          <w:sz w:val="24"/>
          <w:szCs w:val="24"/>
          <w:lang w:eastAsia="hu-HU"/>
        </w:rPr>
        <w:t xml:space="preserve">Az Iroda feladat- és hatásköreinek gyakorlását az irodavezető fogja össze és koordinálja. </w:t>
      </w:r>
      <w:r>
        <w:rPr>
          <w:rFonts w:ascii="Times New Roman" w:hAnsi="Times New Roman"/>
          <w:sz w:val="24"/>
          <w:szCs w:val="24"/>
          <w:lang w:eastAsia="hu-HU"/>
        </w:rPr>
        <w:t xml:space="preserve"> </w:t>
      </w:r>
    </w:p>
    <w:p w:rsidR="00130758" w:rsidRDefault="00130758" w:rsidP="00130758">
      <w:pPr>
        <w:spacing w:after="0" w:line="240" w:lineRule="auto"/>
        <w:jc w:val="both"/>
        <w:rPr>
          <w:rFonts w:ascii="Times New Roman" w:hAnsi="Times New Roman"/>
          <w:sz w:val="24"/>
          <w:szCs w:val="24"/>
          <w:lang w:eastAsia="hu-HU"/>
        </w:rPr>
      </w:pPr>
      <w:r w:rsidRPr="00266CF1">
        <w:rPr>
          <w:rFonts w:ascii="Times New Roman" w:hAnsi="Times New Roman"/>
          <w:sz w:val="24"/>
          <w:szCs w:val="24"/>
          <w:lang w:eastAsia="hu-HU"/>
        </w:rPr>
        <w:t>Krausz József főleg a műszaki ügyekkel</w:t>
      </w:r>
      <w:r>
        <w:rPr>
          <w:rFonts w:ascii="Times New Roman" w:hAnsi="Times New Roman"/>
          <w:sz w:val="24"/>
          <w:szCs w:val="24"/>
          <w:lang w:eastAsia="hu-HU"/>
        </w:rPr>
        <w:t>,</w:t>
      </w:r>
      <w:r w:rsidRPr="00266CF1">
        <w:rPr>
          <w:rFonts w:ascii="Times New Roman" w:hAnsi="Times New Roman"/>
          <w:sz w:val="24"/>
          <w:szCs w:val="24"/>
          <w:lang w:eastAsia="hu-HU"/>
        </w:rPr>
        <w:t xml:space="preserve"> </w:t>
      </w:r>
      <w:r>
        <w:rPr>
          <w:rFonts w:ascii="Times New Roman" w:hAnsi="Times New Roman"/>
          <w:sz w:val="24"/>
          <w:szCs w:val="24"/>
          <w:lang w:eastAsia="hu-HU"/>
        </w:rPr>
        <w:t xml:space="preserve">továbbá </w:t>
      </w:r>
      <w:r w:rsidRPr="00266CF1">
        <w:rPr>
          <w:rFonts w:ascii="Times New Roman" w:hAnsi="Times New Roman"/>
          <w:sz w:val="24"/>
          <w:szCs w:val="24"/>
          <w:lang w:eastAsia="hu-HU"/>
        </w:rPr>
        <w:t xml:space="preserve">az adó-és értékbizonyítványok készítésével foglalkozik, </w:t>
      </w:r>
      <w:r>
        <w:rPr>
          <w:rFonts w:ascii="Times New Roman" w:hAnsi="Times New Roman"/>
          <w:sz w:val="24"/>
          <w:szCs w:val="24"/>
          <w:lang w:eastAsia="hu-HU"/>
        </w:rPr>
        <w:t>Keligerné Kerekes Laura</w:t>
      </w:r>
      <w:r w:rsidRPr="00266CF1">
        <w:rPr>
          <w:rFonts w:ascii="Times New Roman" w:hAnsi="Times New Roman"/>
          <w:sz w:val="24"/>
          <w:szCs w:val="24"/>
          <w:lang w:eastAsia="hu-HU"/>
        </w:rPr>
        <w:t xml:space="preserve"> feladata </w:t>
      </w:r>
      <w:r>
        <w:rPr>
          <w:rFonts w:ascii="Times New Roman" w:hAnsi="Times New Roman"/>
          <w:sz w:val="24"/>
          <w:szCs w:val="24"/>
          <w:lang w:eastAsia="hu-HU"/>
        </w:rPr>
        <w:t xml:space="preserve">pedig </w:t>
      </w:r>
      <w:r w:rsidRPr="00266CF1">
        <w:rPr>
          <w:rFonts w:ascii="Times New Roman" w:hAnsi="Times New Roman"/>
          <w:sz w:val="24"/>
          <w:szCs w:val="24"/>
          <w:lang w:eastAsia="hu-HU"/>
        </w:rPr>
        <w:t xml:space="preserve">különösen a nyilvántartások vezetése, az </w:t>
      </w:r>
      <w:r>
        <w:rPr>
          <w:rFonts w:ascii="Times New Roman" w:hAnsi="Times New Roman"/>
          <w:sz w:val="24"/>
          <w:szCs w:val="24"/>
          <w:lang w:eastAsia="hu-HU"/>
        </w:rPr>
        <w:t>I</w:t>
      </w:r>
      <w:r w:rsidRPr="00266CF1">
        <w:rPr>
          <w:rFonts w:ascii="Times New Roman" w:hAnsi="Times New Roman"/>
          <w:sz w:val="24"/>
          <w:szCs w:val="24"/>
          <w:lang w:eastAsia="hu-HU"/>
        </w:rPr>
        <w:t>roda feladatköréhez tartozó</w:t>
      </w:r>
      <w:r>
        <w:rPr>
          <w:rFonts w:ascii="Times New Roman" w:hAnsi="Times New Roman"/>
          <w:sz w:val="24"/>
          <w:szCs w:val="24"/>
          <w:lang w:eastAsia="hu-HU"/>
        </w:rPr>
        <w:t xml:space="preserve"> egyes</w:t>
      </w:r>
      <w:r w:rsidRPr="00266CF1">
        <w:rPr>
          <w:rFonts w:ascii="Times New Roman" w:hAnsi="Times New Roman"/>
          <w:sz w:val="24"/>
          <w:szCs w:val="24"/>
          <w:lang w:eastAsia="hu-HU"/>
        </w:rPr>
        <w:t xml:space="preserve"> ügyek </w:t>
      </w:r>
      <w:r>
        <w:rPr>
          <w:rFonts w:ascii="Times New Roman" w:hAnsi="Times New Roman"/>
          <w:sz w:val="24"/>
          <w:szCs w:val="24"/>
          <w:lang w:eastAsia="hu-HU"/>
        </w:rPr>
        <w:t xml:space="preserve">döntésre </w:t>
      </w:r>
      <w:r w:rsidRPr="00266CF1">
        <w:rPr>
          <w:rFonts w:ascii="Times New Roman" w:hAnsi="Times New Roman"/>
          <w:sz w:val="24"/>
          <w:szCs w:val="24"/>
          <w:lang w:eastAsia="hu-HU"/>
        </w:rPr>
        <w:t xml:space="preserve">előkészítése, az önkormányzati tulajdonú lakások tekintetében </w:t>
      </w:r>
      <w:r>
        <w:rPr>
          <w:rFonts w:ascii="Times New Roman" w:hAnsi="Times New Roman"/>
          <w:sz w:val="24"/>
          <w:szCs w:val="24"/>
          <w:lang w:eastAsia="hu-HU"/>
        </w:rPr>
        <w:t xml:space="preserve">pedig </w:t>
      </w:r>
      <w:r w:rsidRPr="00266CF1">
        <w:rPr>
          <w:rFonts w:ascii="Times New Roman" w:hAnsi="Times New Roman"/>
          <w:sz w:val="24"/>
          <w:szCs w:val="24"/>
          <w:lang w:eastAsia="hu-HU"/>
        </w:rPr>
        <w:t xml:space="preserve">a lakókkal és a közüzemi szolgáltatókkal való kapcsolattartás, </w:t>
      </w:r>
      <w:r>
        <w:rPr>
          <w:rFonts w:ascii="Times New Roman" w:hAnsi="Times New Roman"/>
          <w:sz w:val="24"/>
          <w:szCs w:val="24"/>
          <w:lang w:eastAsia="hu-HU"/>
        </w:rPr>
        <w:t>valamint</w:t>
      </w:r>
      <w:r w:rsidRPr="00266CF1">
        <w:rPr>
          <w:rFonts w:ascii="Times New Roman" w:hAnsi="Times New Roman"/>
          <w:sz w:val="24"/>
          <w:szCs w:val="24"/>
          <w:lang w:eastAsia="hu-HU"/>
        </w:rPr>
        <w:t xml:space="preserve"> egyes energiafelhasználással kapcsolatos ügyek önálló ügyin</w:t>
      </w:r>
      <w:r>
        <w:rPr>
          <w:rFonts w:ascii="Times New Roman" w:hAnsi="Times New Roman"/>
          <w:sz w:val="24"/>
          <w:szCs w:val="24"/>
          <w:lang w:eastAsia="hu-HU"/>
        </w:rPr>
        <w:t>tézői feladatainak ellátása</w:t>
      </w:r>
      <w:r w:rsidRPr="00266CF1">
        <w:rPr>
          <w:rFonts w:ascii="Times New Roman" w:hAnsi="Times New Roman"/>
          <w:sz w:val="24"/>
          <w:szCs w:val="24"/>
          <w:lang w:eastAsia="hu-HU"/>
        </w:rPr>
        <w:t xml:space="preserve">. </w:t>
      </w:r>
    </w:p>
    <w:p w:rsidR="00130758" w:rsidRPr="00266CF1" w:rsidRDefault="00130758" w:rsidP="00130758">
      <w:pPr>
        <w:spacing w:after="0" w:line="240" w:lineRule="auto"/>
        <w:jc w:val="both"/>
        <w:rPr>
          <w:rFonts w:ascii="Times New Roman" w:hAnsi="Times New Roman"/>
          <w:sz w:val="24"/>
          <w:szCs w:val="24"/>
          <w:lang w:eastAsia="hu-HU"/>
        </w:rPr>
      </w:pPr>
      <w:r w:rsidRPr="00266CF1">
        <w:rPr>
          <w:rFonts w:ascii="Times New Roman" w:hAnsi="Times New Roman"/>
          <w:sz w:val="24"/>
          <w:szCs w:val="24"/>
          <w:lang w:eastAsia="hu-HU"/>
        </w:rPr>
        <w:t>Barakonyiné Borbély Mária</w:t>
      </w:r>
      <w:r>
        <w:rPr>
          <w:rFonts w:ascii="Times New Roman" w:hAnsi="Times New Roman"/>
          <w:sz w:val="24"/>
          <w:szCs w:val="24"/>
          <w:lang w:eastAsia="hu-HU"/>
        </w:rPr>
        <w:t xml:space="preserve"> Andrea</w:t>
      </w:r>
      <w:r w:rsidRPr="00266CF1">
        <w:rPr>
          <w:rFonts w:ascii="Times New Roman" w:hAnsi="Times New Roman"/>
          <w:sz w:val="24"/>
          <w:szCs w:val="24"/>
          <w:lang w:eastAsia="hu-HU"/>
        </w:rPr>
        <w:t xml:space="preserve"> munkaköré</w:t>
      </w:r>
      <w:r>
        <w:rPr>
          <w:rFonts w:ascii="Times New Roman" w:hAnsi="Times New Roman"/>
          <w:sz w:val="24"/>
          <w:szCs w:val="24"/>
          <w:lang w:eastAsia="hu-HU"/>
        </w:rPr>
        <w:t>hez</w:t>
      </w:r>
      <w:r w:rsidRPr="00266CF1">
        <w:rPr>
          <w:rFonts w:ascii="Times New Roman" w:hAnsi="Times New Roman"/>
          <w:sz w:val="24"/>
          <w:szCs w:val="24"/>
          <w:lang w:eastAsia="hu-HU"/>
        </w:rPr>
        <w:t xml:space="preserve"> az önkormányzat pályázataival kapcso</w:t>
      </w:r>
      <w:r>
        <w:rPr>
          <w:rFonts w:ascii="Times New Roman" w:hAnsi="Times New Roman"/>
          <w:sz w:val="24"/>
          <w:szCs w:val="24"/>
          <w:lang w:eastAsia="hu-HU"/>
        </w:rPr>
        <w:t>latos adminisztrációs feladatok, és</w:t>
      </w:r>
      <w:r w:rsidRPr="00266CF1">
        <w:rPr>
          <w:rFonts w:ascii="Times New Roman" w:hAnsi="Times New Roman"/>
          <w:sz w:val="24"/>
          <w:szCs w:val="24"/>
          <w:lang w:eastAsia="hu-HU"/>
        </w:rPr>
        <w:t xml:space="preserve"> a közfoglalkoztatás pénzügyi-gazdasági ügyei</w:t>
      </w:r>
      <w:r>
        <w:rPr>
          <w:rFonts w:ascii="Times New Roman" w:hAnsi="Times New Roman"/>
          <w:sz w:val="24"/>
          <w:szCs w:val="24"/>
          <w:lang w:eastAsia="hu-HU"/>
        </w:rPr>
        <w:t>nek intézése tartozik</w:t>
      </w:r>
      <w:r w:rsidRPr="00266CF1">
        <w:rPr>
          <w:rFonts w:ascii="Times New Roman" w:hAnsi="Times New Roman"/>
          <w:sz w:val="24"/>
          <w:szCs w:val="24"/>
          <w:lang w:eastAsia="hu-HU"/>
        </w:rPr>
        <w:t xml:space="preserve">, </w:t>
      </w:r>
      <w:r>
        <w:rPr>
          <w:rFonts w:ascii="Times New Roman" w:hAnsi="Times New Roman"/>
          <w:sz w:val="24"/>
          <w:szCs w:val="24"/>
          <w:lang w:eastAsia="hu-HU"/>
        </w:rPr>
        <w:t xml:space="preserve">de ezek mellett </w:t>
      </w:r>
      <w:r w:rsidRPr="00266CF1">
        <w:rPr>
          <w:rFonts w:ascii="Times New Roman" w:hAnsi="Times New Roman"/>
          <w:sz w:val="24"/>
          <w:szCs w:val="24"/>
          <w:lang w:eastAsia="hu-HU"/>
        </w:rPr>
        <w:t xml:space="preserve">titkársági feladatokat is ellát. </w:t>
      </w:r>
      <w:r>
        <w:rPr>
          <w:rFonts w:ascii="Times New Roman" w:hAnsi="Times New Roman"/>
          <w:sz w:val="24"/>
          <w:szCs w:val="24"/>
          <w:lang w:eastAsia="hu-HU"/>
        </w:rPr>
        <w:t>A</w:t>
      </w:r>
      <w:r w:rsidRPr="00266CF1">
        <w:rPr>
          <w:rFonts w:ascii="Times New Roman" w:hAnsi="Times New Roman"/>
          <w:sz w:val="24"/>
          <w:szCs w:val="24"/>
          <w:lang w:eastAsia="hu-HU"/>
        </w:rPr>
        <w:t xml:space="preserve"> közmunkaprogram</w:t>
      </w:r>
      <w:r>
        <w:rPr>
          <w:rFonts w:ascii="Times New Roman" w:hAnsi="Times New Roman"/>
          <w:sz w:val="24"/>
          <w:szCs w:val="24"/>
          <w:lang w:eastAsia="hu-HU"/>
        </w:rPr>
        <w:t>mal kapcsolatos</w:t>
      </w:r>
      <w:r w:rsidRPr="00266CF1">
        <w:rPr>
          <w:rFonts w:ascii="Times New Roman" w:hAnsi="Times New Roman"/>
          <w:sz w:val="24"/>
          <w:szCs w:val="24"/>
          <w:lang w:eastAsia="hu-HU"/>
        </w:rPr>
        <w:t xml:space="preserve"> </w:t>
      </w:r>
      <w:r>
        <w:rPr>
          <w:rFonts w:ascii="Times New Roman" w:hAnsi="Times New Roman"/>
          <w:sz w:val="24"/>
          <w:szCs w:val="24"/>
          <w:lang w:eastAsia="hu-HU"/>
        </w:rPr>
        <w:t>egyes mezőgazdasági jellegű tevékenységeket</w:t>
      </w:r>
      <w:r w:rsidRPr="00266CF1">
        <w:rPr>
          <w:rFonts w:ascii="Times New Roman" w:hAnsi="Times New Roman"/>
          <w:sz w:val="24"/>
          <w:szCs w:val="24"/>
          <w:lang w:eastAsia="hu-HU"/>
        </w:rPr>
        <w:t xml:space="preserve"> az irodavezető és Barakonyiné Borbély Mária </w:t>
      </w:r>
      <w:r>
        <w:rPr>
          <w:rFonts w:ascii="Times New Roman" w:hAnsi="Times New Roman"/>
          <w:sz w:val="24"/>
          <w:szCs w:val="24"/>
          <w:lang w:eastAsia="hu-HU"/>
        </w:rPr>
        <w:t>Andrea egymás közötti munkamegosztásban v</w:t>
      </w:r>
      <w:r w:rsidRPr="00266CF1">
        <w:rPr>
          <w:rFonts w:ascii="Times New Roman" w:hAnsi="Times New Roman"/>
          <w:sz w:val="24"/>
          <w:szCs w:val="24"/>
          <w:lang w:eastAsia="hu-HU"/>
        </w:rPr>
        <w:t>ég</w:t>
      </w:r>
      <w:r>
        <w:rPr>
          <w:rFonts w:ascii="Times New Roman" w:hAnsi="Times New Roman"/>
          <w:sz w:val="24"/>
          <w:szCs w:val="24"/>
          <w:lang w:eastAsia="hu-HU"/>
        </w:rPr>
        <w:t>ez</w:t>
      </w:r>
      <w:r w:rsidRPr="00266CF1">
        <w:rPr>
          <w:rFonts w:ascii="Times New Roman" w:hAnsi="Times New Roman"/>
          <w:sz w:val="24"/>
          <w:szCs w:val="24"/>
          <w:lang w:eastAsia="hu-HU"/>
        </w:rPr>
        <w:t>, a mezőgazdaság termeléssel összefüggő feladatok nagy</w:t>
      </w:r>
      <w:r>
        <w:rPr>
          <w:rFonts w:ascii="Times New Roman" w:hAnsi="Times New Roman"/>
          <w:sz w:val="24"/>
          <w:szCs w:val="24"/>
          <w:lang w:eastAsia="hu-HU"/>
        </w:rPr>
        <w:t>obb</w:t>
      </w:r>
      <w:r w:rsidRPr="00266CF1">
        <w:rPr>
          <w:rFonts w:ascii="Times New Roman" w:hAnsi="Times New Roman"/>
          <w:sz w:val="24"/>
          <w:szCs w:val="24"/>
          <w:lang w:eastAsia="hu-HU"/>
        </w:rPr>
        <w:t xml:space="preserve"> része </w:t>
      </w:r>
      <w:r>
        <w:rPr>
          <w:rFonts w:ascii="Times New Roman" w:hAnsi="Times New Roman"/>
          <w:sz w:val="24"/>
          <w:szCs w:val="24"/>
          <w:lang w:eastAsia="hu-HU"/>
        </w:rPr>
        <w:t>viszont</w:t>
      </w:r>
      <w:r w:rsidRPr="00266CF1">
        <w:rPr>
          <w:rFonts w:ascii="Times New Roman" w:hAnsi="Times New Roman"/>
          <w:sz w:val="24"/>
          <w:szCs w:val="24"/>
          <w:lang w:eastAsia="hu-HU"/>
        </w:rPr>
        <w:t xml:space="preserve"> kikerült az Iroda feladatköréből.</w:t>
      </w:r>
    </w:p>
    <w:p w:rsidR="00130758" w:rsidRDefault="00130758" w:rsidP="00130758">
      <w:pPr>
        <w:spacing w:after="0" w:line="240" w:lineRule="auto"/>
        <w:jc w:val="both"/>
        <w:rPr>
          <w:rFonts w:ascii="Times New Roman" w:hAnsi="Times New Roman"/>
          <w:sz w:val="24"/>
          <w:szCs w:val="24"/>
          <w:lang w:eastAsia="hu-HU"/>
        </w:rPr>
      </w:pPr>
    </w:p>
    <w:p w:rsidR="00130758" w:rsidRPr="00266CF1" w:rsidRDefault="00130758" w:rsidP="00130758">
      <w:pPr>
        <w:spacing w:after="0" w:line="240" w:lineRule="auto"/>
        <w:jc w:val="both"/>
        <w:rPr>
          <w:rFonts w:ascii="Times New Roman" w:hAnsi="Times New Roman"/>
          <w:sz w:val="24"/>
          <w:szCs w:val="24"/>
          <w:lang w:eastAsia="hu-HU"/>
        </w:rPr>
      </w:pPr>
      <w:r w:rsidRPr="00266CF1">
        <w:rPr>
          <w:rFonts w:ascii="Times New Roman" w:hAnsi="Times New Roman"/>
          <w:sz w:val="24"/>
          <w:szCs w:val="24"/>
          <w:lang w:eastAsia="hu-HU"/>
        </w:rPr>
        <w:t>Természetes</w:t>
      </w:r>
      <w:r>
        <w:rPr>
          <w:rFonts w:ascii="Times New Roman" w:hAnsi="Times New Roman"/>
          <w:sz w:val="24"/>
          <w:szCs w:val="24"/>
          <w:lang w:eastAsia="hu-HU"/>
        </w:rPr>
        <w:t>en</w:t>
      </w:r>
      <w:r w:rsidRPr="00266CF1">
        <w:rPr>
          <w:rFonts w:ascii="Times New Roman" w:hAnsi="Times New Roman"/>
          <w:sz w:val="24"/>
          <w:szCs w:val="24"/>
          <w:lang w:eastAsia="hu-HU"/>
        </w:rPr>
        <w:t xml:space="preserve"> </w:t>
      </w:r>
      <w:r>
        <w:rPr>
          <w:rFonts w:ascii="Times New Roman" w:hAnsi="Times New Roman"/>
          <w:sz w:val="24"/>
          <w:szCs w:val="24"/>
          <w:lang w:eastAsia="hu-HU"/>
        </w:rPr>
        <w:t>a</w:t>
      </w:r>
      <w:r w:rsidRPr="00266CF1">
        <w:rPr>
          <w:rFonts w:ascii="Times New Roman" w:hAnsi="Times New Roman"/>
          <w:sz w:val="24"/>
          <w:szCs w:val="24"/>
          <w:lang w:eastAsia="hu-HU"/>
        </w:rPr>
        <w:t xml:space="preserve"> felsoroltakon kívül az Iroda minden dolgozója még számos egyéb feladatot is ellát</w:t>
      </w:r>
      <w:r>
        <w:rPr>
          <w:rFonts w:ascii="Times New Roman" w:hAnsi="Times New Roman"/>
          <w:sz w:val="24"/>
          <w:szCs w:val="24"/>
          <w:lang w:eastAsia="hu-HU"/>
        </w:rPr>
        <w:t>.</w:t>
      </w:r>
      <w:r w:rsidRPr="00266CF1">
        <w:rPr>
          <w:rFonts w:ascii="Times New Roman" w:hAnsi="Times New Roman"/>
          <w:sz w:val="24"/>
          <w:szCs w:val="24"/>
          <w:lang w:eastAsia="hu-HU"/>
        </w:rPr>
        <w:t xml:space="preserve"> </w:t>
      </w:r>
    </w:p>
    <w:p w:rsidR="00130758" w:rsidRPr="00266CF1" w:rsidRDefault="00130758" w:rsidP="00130758">
      <w:pPr>
        <w:spacing w:after="0" w:line="240" w:lineRule="auto"/>
        <w:jc w:val="both"/>
        <w:rPr>
          <w:rFonts w:ascii="Times New Roman" w:hAnsi="Times New Roman"/>
          <w:sz w:val="24"/>
          <w:szCs w:val="24"/>
          <w:lang w:eastAsia="hu-HU"/>
        </w:rPr>
      </w:pPr>
      <w:r w:rsidRPr="00266CF1">
        <w:rPr>
          <w:rFonts w:ascii="Times New Roman" w:hAnsi="Times New Roman"/>
          <w:sz w:val="24"/>
          <w:szCs w:val="24"/>
          <w:lang w:eastAsia="hu-HU"/>
        </w:rPr>
        <w:t xml:space="preserve">Az Iroda úgynevezett </w:t>
      </w:r>
      <w:r w:rsidRPr="00266CF1">
        <w:rPr>
          <w:rFonts w:ascii="Times New Roman" w:hAnsi="Times New Roman"/>
          <w:b/>
          <w:sz w:val="24"/>
          <w:szCs w:val="24"/>
          <w:lang w:eastAsia="hu-HU"/>
        </w:rPr>
        <w:t>építésügyi szolgáltató pontként</w:t>
      </w:r>
      <w:r w:rsidRPr="00266CF1">
        <w:rPr>
          <w:rFonts w:ascii="Times New Roman" w:hAnsi="Times New Roman"/>
          <w:sz w:val="24"/>
          <w:szCs w:val="24"/>
          <w:lang w:eastAsia="hu-HU"/>
        </w:rPr>
        <w:t xml:space="preserve"> </w:t>
      </w:r>
      <w:r>
        <w:rPr>
          <w:rFonts w:ascii="Times New Roman" w:hAnsi="Times New Roman"/>
          <w:sz w:val="24"/>
          <w:szCs w:val="24"/>
          <w:lang w:eastAsia="hu-HU"/>
        </w:rPr>
        <w:t>is működik, ami azt jelenti, hogy</w:t>
      </w:r>
      <w:r w:rsidRPr="00266CF1">
        <w:rPr>
          <w:rFonts w:ascii="Times New Roman" w:hAnsi="Times New Roman"/>
          <w:sz w:val="24"/>
          <w:szCs w:val="24"/>
          <w:lang w:eastAsia="hu-HU"/>
        </w:rPr>
        <w:t xml:space="preserve"> </w:t>
      </w:r>
      <w:r>
        <w:rPr>
          <w:rFonts w:ascii="Times New Roman" w:hAnsi="Times New Roman"/>
          <w:sz w:val="24"/>
          <w:szCs w:val="24"/>
          <w:lang w:eastAsia="hu-HU"/>
        </w:rPr>
        <w:t>a</w:t>
      </w:r>
      <w:r w:rsidRPr="00266CF1">
        <w:rPr>
          <w:rFonts w:ascii="Times New Roman" w:hAnsi="Times New Roman"/>
          <w:sz w:val="24"/>
          <w:szCs w:val="24"/>
          <w:lang w:eastAsia="hu-HU"/>
        </w:rPr>
        <w:t xml:space="preserve">z Irodához forduló ügyfelek helyben kapnak információt, tájékoztatást az építéshatósági ügyeik intézéséhez. Az ügyfeleknek lehetőségük van az ilyen irányú kérelmeiket leadni az Irodán, ahonnan továbbítjuk azokat a </w:t>
      </w:r>
      <w:r>
        <w:rPr>
          <w:rFonts w:ascii="Times New Roman" w:hAnsi="Times New Roman"/>
          <w:sz w:val="24"/>
          <w:szCs w:val="24"/>
          <w:lang w:eastAsia="hu-HU"/>
        </w:rPr>
        <w:t>hatáskörrel és illetékességgel rendelkező szervhez</w:t>
      </w:r>
      <w:r w:rsidRPr="00266CF1">
        <w:rPr>
          <w:rFonts w:ascii="Times New Roman" w:hAnsi="Times New Roman"/>
          <w:sz w:val="24"/>
          <w:szCs w:val="24"/>
          <w:lang w:eastAsia="hu-HU"/>
        </w:rPr>
        <w:t>. Ilyen típusú ügyek kis számban fordulnak elő, részben azért, mert kevés az építési beruházás Csorváson, részben pedig azért, mert az érintettek egy része már közvetlenül a</w:t>
      </w:r>
      <w:r>
        <w:rPr>
          <w:rFonts w:ascii="Times New Roman" w:hAnsi="Times New Roman"/>
          <w:sz w:val="24"/>
          <w:szCs w:val="24"/>
          <w:lang w:eastAsia="hu-HU"/>
        </w:rPr>
        <w:t>z ügyben eljáró hatósághoz</w:t>
      </w:r>
      <w:r w:rsidRPr="00266CF1">
        <w:rPr>
          <w:rFonts w:ascii="Times New Roman" w:hAnsi="Times New Roman"/>
          <w:sz w:val="24"/>
          <w:szCs w:val="24"/>
          <w:lang w:eastAsia="hu-HU"/>
        </w:rPr>
        <w:t xml:space="preserve"> nyújtja be a kérelmét.</w:t>
      </w:r>
    </w:p>
    <w:p w:rsidR="00130758" w:rsidRPr="00266CF1" w:rsidRDefault="00130758" w:rsidP="00130758">
      <w:pPr>
        <w:spacing w:after="0" w:line="240" w:lineRule="auto"/>
        <w:jc w:val="both"/>
        <w:rPr>
          <w:rFonts w:ascii="Times New Roman" w:hAnsi="Times New Roman"/>
          <w:sz w:val="24"/>
          <w:szCs w:val="24"/>
          <w:lang w:eastAsia="hu-HU"/>
        </w:rPr>
      </w:pPr>
      <w:r w:rsidRPr="00266CF1">
        <w:rPr>
          <w:rFonts w:ascii="Times New Roman" w:hAnsi="Times New Roman"/>
          <w:sz w:val="24"/>
          <w:szCs w:val="24"/>
          <w:lang w:eastAsia="hu-HU"/>
        </w:rPr>
        <w:t xml:space="preserve">Az Iroda feladata továbbra is a Helyi Építési Szabályzat szükségessé váló felülvizsgálata során az érdemi közreműködés, a témához kapcsolódó előterjesztések, rendeletek, hatástanulmányok és indokolások elkészítése.   </w:t>
      </w:r>
    </w:p>
    <w:p w:rsidR="00130758" w:rsidRDefault="00130758" w:rsidP="00130758">
      <w:pPr>
        <w:spacing w:after="0" w:line="240" w:lineRule="auto"/>
        <w:jc w:val="both"/>
        <w:rPr>
          <w:rFonts w:ascii="Times New Roman" w:hAnsi="Times New Roman"/>
          <w:sz w:val="24"/>
          <w:szCs w:val="24"/>
          <w:lang w:eastAsia="hu-HU"/>
        </w:rPr>
      </w:pPr>
      <w:r w:rsidRPr="00266CF1">
        <w:rPr>
          <w:rFonts w:ascii="Times New Roman" w:hAnsi="Times New Roman"/>
          <w:sz w:val="24"/>
          <w:szCs w:val="24"/>
          <w:lang w:eastAsia="hu-HU"/>
        </w:rPr>
        <w:t>Sajnos a településen egyre több lakatlan, elhanyagolt, rossz műszaki állapotú épület található.  Az Iroda lakossági bejelentések alapján, de a célirányos bejárások során nyert tapasztalataira tekintettel is, haladéktalanul intézkedik a közvetlen élet- és vagyonveszély elhárításáról. A megtett intézkedésekről, a helyszíni megállapításokról jegyzőkönyv készül. A jó-karbantartási kötelezési eljárás lefolytatását a</w:t>
      </w:r>
      <w:r>
        <w:rPr>
          <w:rFonts w:ascii="Times New Roman" w:hAnsi="Times New Roman"/>
          <w:sz w:val="24"/>
          <w:szCs w:val="24"/>
          <w:lang w:eastAsia="hu-HU"/>
        </w:rPr>
        <w:t xml:space="preserve"> hatáskörrel és</w:t>
      </w:r>
      <w:r w:rsidRPr="00266CF1">
        <w:rPr>
          <w:rFonts w:ascii="Times New Roman" w:hAnsi="Times New Roman"/>
          <w:sz w:val="24"/>
          <w:szCs w:val="24"/>
          <w:lang w:eastAsia="hu-HU"/>
        </w:rPr>
        <w:t xml:space="preserve"> illetékességgel rendelkező Békés Megyei Kormányhivatal Békéscsabai Járási Hivatala Építésügyi és Örökségvédelmi Osztály, mint első fokú építés-felügyeleti hatóság végzi. Az ügyekben az adatszolgáltatás</w:t>
      </w:r>
      <w:r>
        <w:rPr>
          <w:rFonts w:ascii="Times New Roman" w:hAnsi="Times New Roman"/>
          <w:sz w:val="24"/>
          <w:szCs w:val="24"/>
          <w:lang w:eastAsia="hu-HU"/>
        </w:rPr>
        <w:t>, a konzultáció folyamatos. 2019</w:t>
      </w:r>
      <w:r w:rsidRPr="00266CF1">
        <w:rPr>
          <w:rFonts w:ascii="Times New Roman" w:hAnsi="Times New Roman"/>
          <w:sz w:val="24"/>
          <w:szCs w:val="24"/>
          <w:lang w:eastAsia="hu-HU"/>
        </w:rPr>
        <w:t xml:space="preserve">-ban </w:t>
      </w:r>
      <w:r>
        <w:rPr>
          <w:rFonts w:ascii="Times New Roman" w:hAnsi="Times New Roman"/>
          <w:sz w:val="24"/>
          <w:szCs w:val="24"/>
          <w:lang w:eastAsia="hu-HU"/>
        </w:rPr>
        <w:t xml:space="preserve">5 </w:t>
      </w:r>
      <w:r w:rsidRPr="00266CF1">
        <w:rPr>
          <w:rFonts w:ascii="Times New Roman" w:hAnsi="Times New Roman"/>
          <w:sz w:val="24"/>
          <w:szCs w:val="24"/>
          <w:lang w:eastAsia="hu-HU"/>
        </w:rPr>
        <w:t>esetben történt ilyen intézkedés.</w:t>
      </w:r>
    </w:p>
    <w:p w:rsidR="00130758" w:rsidRDefault="00130758" w:rsidP="00130758">
      <w:pPr>
        <w:spacing w:after="0" w:line="240" w:lineRule="auto"/>
        <w:jc w:val="both"/>
        <w:rPr>
          <w:rFonts w:ascii="Times New Roman" w:hAnsi="Times New Roman"/>
          <w:sz w:val="24"/>
          <w:szCs w:val="24"/>
          <w:lang w:eastAsia="hu-HU"/>
        </w:rPr>
      </w:pPr>
    </w:p>
    <w:p w:rsidR="00130758" w:rsidRPr="009A52F5" w:rsidRDefault="00130758" w:rsidP="00130758">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Az elhanyagolt ingatlanok elhanyagolt környezetével kapcsolatban az allergén gyomnövények, különösképpen a parlagfű jelenléte miatt, valamint az ingatlan területének és az </w:t>
      </w:r>
      <w:r w:rsidRPr="009A52F5">
        <w:rPr>
          <w:rFonts w:ascii="Times New Roman" w:hAnsi="Times New Roman"/>
          <w:sz w:val="24"/>
          <w:szCs w:val="24"/>
          <w:lang w:eastAsia="hu-HU"/>
        </w:rPr>
        <w:t>ingatlan előtti közterületnek a rendben tartása okán,</w:t>
      </w:r>
      <w:r w:rsidRPr="009A52F5">
        <w:rPr>
          <w:rFonts w:ascii="Times New Roman" w:hAnsi="Times New Roman"/>
          <w:sz w:val="24"/>
          <w:szCs w:val="24"/>
        </w:rPr>
        <w:t xml:space="preserve"> </w:t>
      </w:r>
      <w:r>
        <w:rPr>
          <w:rFonts w:ascii="Times New Roman" w:hAnsi="Times New Roman"/>
          <w:sz w:val="24"/>
          <w:szCs w:val="24"/>
        </w:rPr>
        <w:t xml:space="preserve">több </w:t>
      </w:r>
      <w:r w:rsidRPr="009A52F5">
        <w:rPr>
          <w:rFonts w:ascii="Times New Roman" w:hAnsi="Times New Roman"/>
          <w:sz w:val="24"/>
          <w:szCs w:val="24"/>
        </w:rPr>
        <w:t>mint ötven felszólító levelet küldött ki az Iroda</w:t>
      </w:r>
      <w:r>
        <w:rPr>
          <w:rFonts w:ascii="Times New Roman" w:hAnsi="Times New Roman"/>
          <w:sz w:val="24"/>
          <w:szCs w:val="24"/>
        </w:rPr>
        <w:t xml:space="preserve"> 2019-ben</w:t>
      </w:r>
      <w:r w:rsidRPr="009A52F5">
        <w:rPr>
          <w:rFonts w:ascii="Times New Roman" w:hAnsi="Times New Roman"/>
          <w:sz w:val="24"/>
          <w:szCs w:val="24"/>
        </w:rPr>
        <w:t>. A rendben tartási és védekezési kötelezettségek teljesítésére való felhívás alapja</w:t>
      </w:r>
      <w:r>
        <w:rPr>
          <w:rFonts w:ascii="Times New Roman" w:hAnsi="Times New Roman"/>
          <w:sz w:val="24"/>
          <w:szCs w:val="24"/>
          <w:lang w:eastAsia="hu-HU"/>
        </w:rPr>
        <w:t xml:space="preserve"> </w:t>
      </w:r>
      <w:r w:rsidRPr="009A52F5">
        <w:rPr>
          <w:rFonts w:ascii="Times New Roman" w:hAnsi="Times New Roman"/>
          <w:sz w:val="24"/>
          <w:szCs w:val="24"/>
        </w:rPr>
        <w:t>Csorvás Város Önkormányzata Képviselő-testületének a köztisztaság fenntartásáról szóló 9/2009. (V.29.) önkormányzati rendelete volt.</w:t>
      </w:r>
    </w:p>
    <w:p w:rsidR="00130758" w:rsidRDefault="00130758" w:rsidP="00130758">
      <w:pPr>
        <w:spacing w:after="0" w:line="240" w:lineRule="auto"/>
        <w:jc w:val="both"/>
        <w:rPr>
          <w:rFonts w:ascii="Times New Roman" w:hAnsi="Times New Roman"/>
          <w:sz w:val="24"/>
          <w:szCs w:val="24"/>
          <w:lang w:eastAsia="hu-HU"/>
        </w:rPr>
      </w:pPr>
    </w:p>
    <w:p w:rsidR="00130758" w:rsidRPr="00BC5D95" w:rsidRDefault="00130758" w:rsidP="00130758">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Vállalkozás</w:t>
      </w:r>
      <w:r w:rsidRPr="00266CF1">
        <w:rPr>
          <w:rFonts w:ascii="Times New Roman" w:hAnsi="Times New Roman"/>
          <w:sz w:val="24"/>
          <w:szCs w:val="24"/>
          <w:lang w:eastAsia="hu-HU"/>
        </w:rPr>
        <w:t xml:space="preserve"> telephel</w:t>
      </w:r>
      <w:r>
        <w:rPr>
          <w:rFonts w:ascii="Times New Roman" w:hAnsi="Times New Roman"/>
          <w:sz w:val="24"/>
          <w:szCs w:val="24"/>
          <w:lang w:eastAsia="hu-HU"/>
        </w:rPr>
        <w:t>y engedélyezési eljárásához egy esetben volt szükség az Iroda közreműködésére 2019-ben, azért, hogy megállapítsuk: az újonnan induló vállalkozás telephelyének kialakítása összhangban van-e a Csorvás Város településrendezési tervében foglaltakkal.</w:t>
      </w:r>
      <w:r w:rsidRPr="00E735E9">
        <w:rPr>
          <w:bCs/>
          <w:sz w:val="24"/>
          <w:szCs w:val="24"/>
        </w:rPr>
        <w:t xml:space="preserve"> </w:t>
      </w:r>
      <w:r w:rsidRPr="00BC5D95">
        <w:rPr>
          <w:rFonts w:ascii="Times New Roman" w:hAnsi="Times New Roman"/>
          <w:bCs/>
          <w:sz w:val="24"/>
          <w:szCs w:val="24"/>
        </w:rPr>
        <w:t xml:space="preserve">Közreműködik az </w:t>
      </w:r>
      <w:r>
        <w:rPr>
          <w:rFonts w:ascii="Times New Roman" w:hAnsi="Times New Roman"/>
          <w:bCs/>
          <w:sz w:val="24"/>
          <w:szCs w:val="24"/>
        </w:rPr>
        <w:t>I</w:t>
      </w:r>
      <w:r w:rsidRPr="00BC5D95">
        <w:rPr>
          <w:rFonts w:ascii="Times New Roman" w:hAnsi="Times New Roman"/>
          <w:bCs/>
          <w:sz w:val="24"/>
          <w:szCs w:val="24"/>
        </w:rPr>
        <w:t xml:space="preserve">roda továbbá abban is, hogy </w:t>
      </w:r>
      <w:r>
        <w:rPr>
          <w:rFonts w:ascii="Times New Roman" w:hAnsi="Times New Roman"/>
          <w:bCs/>
          <w:sz w:val="24"/>
          <w:szCs w:val="24"/>
        </w:rPr>
        <w:t xml:space="preserve">eldönthető legyen például az a </w:t>
      </w:r>
      <w:r>
        <w:rPr>
          <w:rFonts w:ascii="Times New Roman" w:hAnsi="Times New Roman"/>
          <w:bCs/>
          <w:sz w:val="24"/>
          <w:szCs w:val="24"/>
        </w:rPr>
        <w:lastRenderedPageBreak/>
        <w:t xml:space="preserve">kérdés, hogy egy </w:t>
      </w:r>
      <w:r w:rsidRPr="00BC5D95">
        <w:rPr>
          <w:rFonts w:ascii="Times New Roman" w:hAnsi="Times New Roman"/>
          <w:bCs/>
          <w:sz w:val="24"/>
          <w:szCs w:val="24"/>
        </w:rPr>
        <w:t xml:space="preserve">újonnan vásárolt tehergépjármű elhelyezésére az adott telephely az önkormányzat </w:t>
      </w:r>
      <w:r w:rsidRPr="00BC5D95">
        <w:rPr>
          <w:rFonts w:ascii="Times New Roman" w:hAnsi="Times New Roman"/>
          <w:sz w:val="24"/>
          <w:szCs w:val="24"/>
        </w:rPr>
        <w:t>szabályozási terve szerinti övezeti besorolás alapján alkalmas</w:t>
      </w:r>
      <w:r>
        <w:rPr>
          <w:rFonts w:ascii="Times New Roman" w:hAnsi="Times New Roman"/>
          <w:sz w:val="24"/>
          <w:szCs w:val="24"/>
        </w:rPr>
        <w:t>-e.</w:t>
      </w:r>
    </w:p>
    <w:p w:rsidR="00130758" w:rsidRDefault="00130758" w:rsidP="00130758">
      <w:pPr>
        <w:spacing w:after="0" w:line="240" w:lineRule="auto"/>
        <w:jc w:val="both"/>
        <w:rPr>
          <w:rFonts w:ascii="Times New Roman" w:hAnsi="Times New Roman"/>
          <w:sz w:val="24"/>
          <w:szCs w:val="24"/>
          <w:lang w:eastAsia="hu-HU"/>
        </w:rPr>
      </w:pPr>
    </w:p>
    <w:p w:rsidR="00130758" w:rsidRPr="00266CF1" w:rsidRDefault="00130758" w:rsidP="00130758">
      <w:pPr>
        <w:spacing w:after="0" w:line="240" w:lineRule="auto"/>
        <w:jc w:val="both"/>
        <w:rPr>
          <w:rFonts w:ascii="Times New Roman" w:hAnsi="Times New Roman"/>
          <w:sz w:val="24"/>
          <w:szCs w:val="24"/>
          <w:lang w:eastAsia="hu-HU"/>
        </w:rPr>
      </w:pPr>
      <w:r w:rsidRPr="00266CF1">
        <w:rPr>
          <w:rFonts w:ascii="Times New Roman" w:hAnsi="Times New Roman"/>
          <w:sz w:val="24"/>
          <w:szCs w:val="24"/>
          <w:lang w:eastAsia="hu-HU"/>
        </w:rPr>
        <w:t xml:space="preserve">Az Iroda dolgozóira az elmúlt években jelentős feladat hárult annak okán, hogy eleget tudjon tenni a településkép védelméről szóló 2016. évi LXXIV. törvény rendelkezéseinek, miszerint minden településnek településképi rendeletet, és településképi arculati kézikönyvet kell készíteni. A cél </w:t>
      </w:r>
      <w:r w:rsidRPr="00266CF1">
        <w:rPr>
          <w:rFonts w:ascii="Times New Roman" w:hAnsi="Times New Roman"/>
          <w:iCs/>
          <w:sz w:val="24"/>
          <w:szCs w:val="24"/>
          <w:lang w:eastAsia="hu-HU"/>
        </w:rPr>
        <w:t>az építési beruházások támogatása, egyúttal a hazai városok és községek sajátos településképének védelme és alakítása társadalmi bevonás és konszenzus által</w:t>
      </w:r>
      <w:r w:rsidRPr="00266CF1">
        <w:rPr>
          <w:rFonts w:ascii="Times New Roman" w:hAnsi="Times New Roman"/>
          <w:sz w:val="24"/>
          <w:szCs w:val="24"/>
          <w:lang w:eastAsia="hu-HU"/>
        </w:rPr>
        <w:t xml:space="preserve">, valamint </w:t>
      </w:r>
      <w:r w:rsidRPr="00266CF1">
        <w:rPr>
          <w:rFonts w:ascii="Times New Roman" w:hAnsi="Times New Roman"/>
          <w:iCs/>
          <w:sz w:val="24"/>
          <w:szCs w:val="24"/>
          <w:lang w:eastAsia="hu-HU"/>
        </w:rPr>
        <w:t>a településkép védelme a település vagy településrész jellegzetes, értékes, illetve hagyományt őrző építészeti arculatának és szerkezetének - az építészeti, táji érték és az örökségvédelem figyelembevételével történő – megőrzése, illetve kialakítása</w:t>
      </w:r>
      <w:r w:rsidRPr="00266CF1">
        <w:rPr>
          <w:rFonts w:ascii="Times New Roman" w:hAnsi="Times New Roman"/>
          <w:sz w:val="24"/>
          <w:szCs w:val="24"/>
          <w:lang w:eastAsia="hu-HU"/>
        </w:rPr>
        <w:t>.</w:t>
      </w:r>
    </w:p>
    <w:p w:rsidR="00130758" w:rsidRDefault="00130758" w:rsidP="00130758">
      <w:pPr>
        <w:spacing w:after="0" w:line="240" w:lineRule="auto"/>
        <w:ind w:right="-108"/>
        <w:jc w:val="both"/>
        <w:rPr>
          <w:rFonts w:ascii="Times New Roman" w:hAnsi="Times New Roman"/>
          <w:sz w:val="24"/>
          <w:szCs w:val="24"/>
          <w:lang w:eastAsia="hu-HU"/>
        </w:rPr>
      </w:pPr>
      <w:r>
        <w:rPr>
          <w:rFonts w:ascii="Times New Roman" w:hAnsi="Times New Roman"/>
          <w:sz w:val="24"/>
          <w:szCs w:val="24"/>
          <w:lang w:eastAsia="hu-HU"/>
        </w:rPr>
        <w:t xml:space="preserve">A településképi arculati kézikönyv ugyan még 2018-ban elkészült, de a településkép védelméről szóló önkormányzati rendelet készítése, módosítása kapcsán még 2019. évben is jelentős feladat hárult az Iroda dolgozóira. </w:t>
      </w:r>
    </w:p>
    <w:p w:rsidR="00130758" w:rsidRDefault="00130758" w:rsidP="00130758">
      <w:pPr>
        <w:spacing w:after="0" w:line="240" w:lineRule="auto"/>
        <w:ind w:right="-108"/>
        <w:jc w:val="both"/>
        <w:rPr>
          <w:rFonts w:ascii="Times New Roman" w:hAnsi="Times New Roman"/>
          <w:bCs/>
          <w:sz w:val="24"/>
          <w:szCs w:val="24"/>
          <w:lang w:eastAsia="hu-HU"/>
        </w:rPr>
      </w:pPr>
      <w:r w:rsidRPr="00266CF1">
        <w:rPr>
          <w:rFonts w:ascii="Times New Roman" w:hAnsi="Times New Roman"/>
          <w:bCs/>
          <w:sz w:val="24"/>
          <w:szCs w:val="24"/>
          <w:lang w:eastAsia="hu-HU"/>
        </w:rPr>
        <w:t>Nagy odafigyelést, és hosszas egyeztetést igényelt a Gerendás-Csorvás között megépült kerékpárút, és a vasúti gyalogos-átkelőhely kialakításához szükséges földterületek önkormányzati tulajdonba vétele</w:t>
      </w:r>
      <w:r>
        <w:rPr>
          <w:rFonts w:ascii="Times New Roman" w:hAnsi="Times New Roman"/>
          <w:bCs/>
          <w:sz w:val="24"/>
          <w:szCs w:val="24"/>
          <w:lang w:eastAsia="hu-HU"/>
        </w:rPr>
        <w:t xml:space="preserve"> a </w:t>
      </w:r>
      <w:r w:rsidRPr="00266CF1">
        <w:rPr>
          <w:rFonts w:ascii="Times New Roman" w:hAnsi="Times New Roman"/>
          <w:bCs/>
          <w:sz w:val="24"/>
          <w:szCs w:val="24"/>
          <w:lang w:eastAsia="hu-HU"/>
        </w:rPr>
        <w:t>magánszemélyektől. Több esetben folytak tárgyalások a kerékpárút mellett lévő ingatlanok tulajdonosaival a földterületek ingyenes önkormányzati tulajdonba adása kapcsán. Jelentős feladat volt továbbá a megszerzett területek termelésből való kivonásának a földhivatalnál, és az erdészeti hatóságnál történő ügyintézése, és e körben a tervezővel,</w:t>
      </w:r>
      <w:r>
        <w:rPr>
          <w:rFonts w:ascii="Times New Roman" w:hAnsi="Times New Roman"/>
          <w:bCs/>
          <w:sz w:val="24"/>
          <w:szCs w:val="24"/>
          <w:lang w:eastAsia="hu-HU"/>
        </w:rPr>
        <w:t xml:space="preserve"> a geodétákkal való egyeztetés, továbbá a kerékpárút műszaki átadásával és a forgalomba-helyezési eljárással összefüggő feladatok ellátása, együttműködve a tervező műszaki ellenőrrel. </w:t>
      </w:r>
    </w:p>
    <w:p w:rsidR="00130758" w:rsidRPr="00266CF1" w:rsidRDefault="00130758" w:rsidP="00130758">
      <w:pPr>
        <w:spacing w:after="0" w:line="240" w:lineRule="auto"/>
        <w:ind w:right="-108"/>
        <w:jc w:val="both"/>
        <w:rPr>
          <w:rFonts w:ascii="Times New Roman" w:hAnsi="Times New Roman"/>
          <w:bCs/>
          <w:sz w:val="24"/>
          <w:szCs w:val="24"/>
          <w:lang w:eastAsia="hu-HU"/>
        </w:rPr>
      </w:pPr>
      <w:r>
        <w:rPr>
          <w:rFonts w:ascii="Times New Roman" w:hAnsi="Times New Roman"/>
          <w:bCs/>
          <w:sz w:val="24"/>
          <w:szCs w:val="24"/>
          <w:lang w:eastAsia="hu-HU"/>
        </w:rPr>
        <w:t>A meglévő útalapok (Árpád utca, Micsurin utca, Petőfi utca) aszfaltburkolattal történő lezárása miatt 40 db határozat készült útépítési érdekeltségi hozzájárulás befizetésére kötelezés miatt azon lakosok részére, akik korábban még nem teljesítették ezt a kötelezettséget.</w:t>
      </w:r>
    </w:p>
    <w:p w:rsidR="00130758" w:rsidRPr="00266CF1" w:rsidRDefault="00130758" w:rsidP="00130758">
      <w:pPr>
        <w:spacing w:after="0" w:line="240" w:lineRule="auto"/>
        <w:ind w:right="-108"/>
        <w:jc w:val="both"/>
        <w:rPr>
          <w:rFonts w:ascii="Times New Roman" w:hAnsi="Times New Roman"/>
          <w:sz w:val="24"/>
          <w:szCs w:val="24"/>
          <w:lang w:eastAsia="hu-HU"/>
        </w:rPr>
      </w:pPr>
    </w:p>
    <w:p w:rsidR="00130758" w:rsidRDefault="00130758" w:rsidP="00130758">
      <w:pPr>
        <w:spacing w:after="0" w:line="240" w:lineRule="auto"/>
        <w:ind w:right="-290"/>
        <w:jc w:val="both"/>
        <w:rPr>
          <w:rFonts w:ascii="Times New Roman" w:hAnsi="Times New Roman"/>
          <w:sz w:val="24"/>
          <w:szCs w:val="24"/>
          <w:lang w:eastAsia="hu-HU"/>
        </w:rPr>
      </w:pPr>
      <w:r w:rsidRPr="00B4736A">
        <w:rPr>
          <w:rFonts w:ascii="Times New Roman" w:hAnsi="Times New Roman"/>
          <w:b/>
          <w:sz w:val="24"/>
          <w:szCs w:val="24"/>
          <w:lang w:eastAsia="hu-HU"/>
        </w:rPr>
        <w:t>A környezet védelmének</w:t>
      </w:r>
      <w:r w:rsidRPr="00266CF1">
        <w:rPr>
          <w:rFonts w:ascii="Times New Roman" w:hAnsi="Times New Roman"/>
          <w:sz w:val="24"/>
          <w:szCs w:val="24"/>
          <w:lang w:eastAsia="hu-HU"/>
        </w:rPr>
        <w:t xml:space="preserve"> általános szabályairól szóló 1995. évi. LIII. törvény 51. § (3) bekezdésében foglaltak szerint a lakóhelyi környezet állapotának alakulásáról a települési önkormányzat szükség szerint, de legalább évente tájékoztatja a lakosságot. Az Iroda közreműködött a Képviselő-testület Pénzügyi-, Gazdasági- és Városfejlesztési Bizottságának a lakóhelyi környezet állapotáról szóló be</w:t>
      </w:r>
      <w:r>
        <w:rPr>
          <w:rFonts w:ascii="Times New Roman" w:hAnsi="Times New Roman"/>
          <w:sz w:val="24"/>
          <w:szCs w:val="24"/>
          <w:lang w:eastAsia="hu-HU"/>
        </w:rPr>
        <w:t>számolója elkészítésében. A 2019</w:t>
      </w:r>
      <w:r w:rsidRPr="00266CF1">
        <w:rPr>
          <w:rFonts w:ascii="Times New Roman" w:hAnsi="Times New Roman"/>
          <w:sz w:val="24"/>
          <w:szCs w:val="24"/>
          <w:lang w:eastAsia="hu-HU"/>
        </w:rPr>
        <w:t>. évi beszámoló a környezetvédelmi szempontból jelentősebb problémákat tárta fel, de megemlített néhány követendő, jó példát is. A beszámoló kitért a hulladékgazdálkodás helyzeté</w:t>
      </w:r>
      <w:r>
        <w:rPr>
          <w:rFonts w:ascii="Times New Roman" w:hAnsi="Times New Roman"/>
          <w:sz w:val="24"/>
          <w:szCs w:val="24"/>
          <w:lang w:eastAsia="hu-HU"/>
        </w:rPr>
        <w:t>re, a levegőtisztaság védelmére, az épületek jó karbantartására, és egyes objektumok vízgazdálkodási helyzetére is.</w:t>
      </w:r>
    </w:p>
    <w:p w:rsidR="00130758" w:rsidRDefault="00130758" w:rsidP="00130758">
      <w:pPr>
        <w:spacing w:after="0" w:line="240" w:lineRule="auto"/>
        <w:ind w:right="-290"/>
        <w:jc w:val="both"/>
        <w:rPr>
          <w:rFonts w:ascii="Times New Roman" w:hAnsi="Times New Roman"/>
          <w:sz w:val="24"/>
          <w:szCs w:val="24"/>
          <w:lang w:eastAsia="hu-HU"/>
        </w:rPr>
      </w:pPr>
    </w:p>
    <w:p w:rsidR="00130758" w:rsidRDefault="00130758" w:rsidP="00130758">
      <w:pPr>
        <w:jc w:val="both"/>
        <w:rPr>
          <w:rStyle w:val="fontstyle01"/>
          <w:rFonts w:ascii="Times New Roman" w:hAnsi="Times New Roman"/>
        </w:rPr>
      </w:pPr>
      <w:r w:rsidRPr="00D76C6C">
        <w:rPr>
          <w:rFonts w:ascii="Times New Roman" w:hAnsi="Times New Roman"/>
          <w:lang w:eastAsia="hu-HU"/>
        </w:rPr>
        <w:t xml:space="preserve">Környezetvédelmi és egyben vízgazdálkodási feladat </w:t>
      </w:r>
      <w:r>
        <w:rPr>
          <w:rFonts w:ascii="Times New Roman" w:hAnsi="Times New Roman"/>
          <w:lang w:eastAsia="hu-HU"/>
        </w:rPr>
        <w:t>a szennyvíztisztító telep helyzetének rendezése, mert vitathatatlan tény, hogy</w:t>
      </w:r>
      <w:r w:rsidRPr="00D76C6C">
        <w:rPr>
          <w:rFonts w:ascii="Times New Roman" w:hAnsi="Times New Roman"/>
          <w:lang w:eastAsia="hu-HU"/>
        </w:rPr>
        <w:t xml:space="preserve"> </w:t>
      </w:r>
      <w:r>
        <w:rPr>
          <w:rFonts w:ascii="Times New Roman" w:hAnsi="Times New Roman"/>
          <w:lang w:eastAsia="hu-HU"/>
        </w:rPr>
        <w:t>a</w:t>
      </w:r>
      <w:r w:rsidRPr="008E6523">
        <w:rPr>
          <w:rStyle w:val="fontstyle01"/>
          <w:rFonts w:ascii="Times New Roman" w:hAnsi="Times New Roman"/>
        </w:rPr>
        <w:t xml:space="preserve"> szennyvíztisztító telep a jelenlegi kialakítás mellett nem képes megfelelő hidraulikai és</w:t>
      </w:r>
      <w:r>
        <w:rPr>
          <w:color w:val="000000"/>
        </w:rPr>
        <w:t xml:space="preserve"> </w:t>
      </w:r>
      <w:r w:rsidRPr="008E6523">
        <w:rPr>
          <w:rStyle w:val="fontstyle01"/>
          <w:rFonts w:ascii="Times New Roman" w:hAnsi="Times New Roman"/>
        </w:rPr>
        <w:t xml:space="preserve">tisztítási kapacitásra. </w:t>
      </w:r>
    </w:p>
    <w:p w:rsidR="00130758" w:rsidRDefault="00130758" w:rsidP="00130758">
      <w:pPr>
        <w:jc w:val="both"/>
        <w:rPr>
          <w:rStyle w:val="fontstyle01"/>
          <w:rFonts w:ascii="Times New Roman" w:hAnsi="Times New Roman"/>
        </w:rPr>
      </w:pPr>
      <w:r w:rsidRPr="00D76C6C">
        <w:rPr>
          <w:rFonts w:ascii="Times New Roman" w:hAnsi="Times New Roman"/>
        </w:rPr>
        <w:t>A Békés Megyei Katasztrófavédelmi Igazgatóság Katasztrófavédelmi Hatósági Osztálya Szennyezés-csökkentési Ütemterv elkészítésére</w:t>
      </w:r>
      <w:r>
        <w:rPr>
          <w:rFonts w:ascii="Times New Roman" w:hAnsi="Times New Roman"/>
        </w:rPr>
        <w:t xml:space="preserve"> kötelezte az önkormányzatot. Az Iroda folytatta le az ütemterv </w:t>
      </w:r>
      <w:r>
        <w:rPr>
          <w:rStyle w:val="fontstyle01"/>
          <w:rFonts w:ascii="Times New Roman" w:hAnsi="Times New Roman"/>
        </w:rPr>
        <w:t xml:space="preserve">készítését végző vállalkozó kiválasztására irányuló eljárást, közreműködött a </w:t>
      </w:r>
      <w:r w:rsidRPr="00D76C6C">
        <w:rPr>
          <w:rFonts w:ascii="Times New Roman" w:hAnsi="Times New Roman"/>
          <w:lang w:eastAsia="hu-HU"/>
        </w:rPr>
        <w:t>szennyvíztisztító telep szennyvízelvezetési agglomerációs átsorolásának felülvizsgálati dokumentációja</w:t>
      </w:r>
      <w:r>
        <w:rPr>
          <w:rStyle w:val="fontstyle01"/>
          <w:rFonts w:ascii="Times New Roman" w:hAnsi="Times New Roman"/>
        </w:rPr>
        <w:t xml:space="preserve"> előkészítésében, annak érdekében, hogy a későbbiekben pályázati</w:t>
      </w:r>
      <w:r w:rsidRPr="00D76C6C">
        <w:rPr>
          <w:rStyle w:val="fontstyle01"/>
          <w:rFonts w:ascii="Times New Roman" w:hAnsi="Times New Roman"/>
        </w:rPr>
        <w:t xml:space="preserve"> </w:t>
      </w:r>
      <w:r>
        <w:rPr>
          <w:rStyle w:val="fontstyle01"/>
          <w:rFonts w:ascii="Times New Roman" w:hAnsi="Times New Roman"/>
        </w:rPr>
        <w:t>forrásból lehetősége nyíljon az önkormányzatnak a szakmai és környezetvédelmi szempontoknak megfelelően átépíteni a szennyvíztelepet.</w:t>
      </w:r>
    </w:p>
    <w:p w:rsidR="00130758" w:rsidRDefault="00130758" w:rsidP="00130758">
      <w:pPr>
        <w:jc w:val="both"/>
        <w:rPr>
          <w:rStyle w:val="fontstyle01"/>
          <w:rFonts w:ascii="Times New Roman" w:hAnsi="Times New Roman"/>
        </w:rPr>
      </w:pPr>
      <w:r>
        <w:rPr>
          <w:rStyle w:val="fontstyle01"/>
          <w:rFonts w:ascii="Times New Roman" w:hAnsi="Times New Roman"/>
        </w:rPr>
        <w:t>Az Iroda együttműködik a vízi közmű szolgáltatóval, az Alföldvíz Zrt-vel, a helyi vízi közmű rendszeren történő felújítási, karbantartási munkák tekintetében.</w:t>
      </w:r>
    </w:p>
    <w:p w:rsidR="00130758" w:rsidRPr="00266CF1" w:rsidRDefault="00130758" w:rsidP="00130758">
      <w:pPr>
        <w:spacing w:after="0" w:line="240" w:lineRule="auto"/>
        <w:ind w:right="72"/>
        <w:jc w:val="both"/>
        <w:rPr>
          <w:rFonts w:ascii="Times New Roman" w:hAnsi="Times New Roman"/>
          <w:sz w:val="24"/>
          <w:szCs w:val="24"/>
          <w:lang w:eastAsia="hu-HU"/>
        </w:rPr>
      </w:pPr>
    </w:p>
    <w:p w:rsidR="00130758" w:rsidRPr="00266CF1" w:rsidRDefault="00130758" w:rsidP="00130758">
      <w:pPr>
        <w:spacing w:after="0" w:line="240" w:lineRule="auto"/>
        <w:jc w:val="both"/>
        <w:rPr>
          <w:rFonts w:ascii="Times New Roman" w:hAnsi="Times New Roman"/>
          <w:sz w:val="24"/>
          <w:szCs w:val="24"/>
          <w:lang w:eastAsia="hu-HU"/>
        </w:rPr>
      </w:pPr>
      <w:r w:rsidRPr="00266CF1">
        <w:rPr>
          <w:rFonts w:ascii="Times New Roman" w:hAnsi="Times New Roman"/>
          <w:b/>
          <w:sz w:val="24"/>
          <w:szCs w:val="24"/>
          <w:lang w:eastAsia="hu-HU"/>
        </w:rPr>
        <w:t>Zaj-és rezgésvédelem</w:t>
      </w:r>
      <w:r w:rsidRPr="00266CF1">
        <w:rPr>
          <w:rFonts w:ascii="Times New Roman" w:hAnsi="Times New Roman"/>
          <w:sz w:val="24"/>
          <w:szCs w:val="24"/>
          <w:lang w:eastAsia="hu-HU"/>
        </w:rPr>
        <w:t xml:space="preserve"> tekintetében az I. fokú hatósági jogkör a település jegyzőjét illeti meg. Ezek az ügyek is az Irodához tartoznak, de eleny</w:t>
      </w:r>
      <w:r>
        <w:rPr>
          <w:rFonts w:ascii="Times New Roman" w:hAnsi="Times New Roman"/>
          <w:sz w:val="24"/>
          <w:szCs w:val="24"/>
          <w:lang w:eastAsia="hu-HU"/>
        </w:rPr>
        <w:t>észő számban fordulnak elő. 2019</w:t>
      </w:r>
      <w:r w:rsidRPr="00266CF1">
        <w:rPr>
          <w:rFonts w:ascii="Times New Roman" w:hAnsi="Times New Roman"/>
          <w:sz w:val="24"/>
          <w:szCs w:val="24"/>
          <w:lang w:eastAsia="hu-HU"/>
        </w:rPr>
        <w:t xml:space="preserve">-ban is volt azonban példa zajkibocsátás határértékének határozattal történő megállapítására, és a hatásterületen, azaz a 100 méteres körzetben lévő ingatlanokban élők értesítésére a megváltozott zajkibocsájtási határérték mértékéről. </w:t>
      </w:r>
    </w:p>
    <w:p w:rsidR="00130758" w:rsidRPr="00266CF1" w:rsidRDefault="00130758" w:rsidP="00130758">
      <w:pPr>
        <w:spacing w:after="0" w:line="240" w:lineRule="auto"/>
        <w:jc w:val="both"/>
        <w:rPr>
          <w:rFonts w:ascii="Times New Roman" w:hAnsi="Times New Roman"/>
          <w:sz w:val="24"/>
          <w:szCs w:val="24"/>
          <w:lang w:eastAsia="hu-HU"/>
        </w:rPr>
      </w:pPr>
    </w:p>
    <w:p w:rsidR="00130758" w:rsidRPr="00266CF1" w:rsidRDefault="00130758" w:rsidP="00130758">
      <w:pPr>
        <w:spacing w:after="0" w:line="240" w:lineRule="auto"/>
        <w:jc w:val="both"/>
        <w:rPr>
          <w:rFonts w:ascii="Times New Roman" w:hAnsi="Times New Roman"/>
          <w:b/>
          <w:sz w:val="24"/>
          <w:szCs w:val="24"/>
          <w:lang w:eastAsia="hu-HU"/>
        </w:rPr>
      </w:pPr>
      <w:r w:rsidRPr="00266CF1">
        <w:rPr>
          <w:rFonts w:ascii="Times New Roman" w:hAnsi="Times New Roman"/>
          <w:b/>
          <w:sz w:val="24"/>
          <w:szCs w:val="24"/>
          <w:lang w:eastAsia="hu-HU"/>
        </w:rPr>
        <w:t>Hulladékgazdálkodással kapcsolatos feladatok.</w:t>
      </w:r>
    </w:p>
    <w:p w:rsidR="00130758" w:rsidRPr="00266CF1" w:rsidRDefault="00130758" w:rsidP="00130758">
      <w:pPr>
        <w:spacing w:after="0" w:line="240" w:lineRule="auto"/>
        <w:jc w:val="both"/>
        <w:rPr>
          <w:rFonts w:ascii="Times New Roman" w:hAnsi="Times New Roman"/>
          <w:bCs/>
          <w:iCs/>
          <w:sz w:val="24"/>
          <w:szCs w:val="24"/>
          <w:lang w:eastAsia="hu-HU"/>
        </w:rPr>
      </w:pPr>
      <w:r w:rsidRPr="00266CF1">
        <w:rPr>
          <w:rFonts w:ascii="Times New Roman" w:hAnsi="Times New Roman"/>
          <w:bCs/>
          <w:iCs/>
          <w:sz w:val="24"/>
          <w:szCs w:val="24"/>
          <w:lang w:eastAsia="hu-HU"/>
        </w:rPr>
        <w:t>Az Iroda környezetvédelmi feladatainak körén belül a leggyakrabban a hulladékkezelési, hulladékgazdálkodási feladatok vannak napirenden. A Tisztelt Képviselő-testület előtt ismert ennek a kötelező önkormányzati feladatellátásnak a problémaköre, hiszen több esetben tárgyaltak már a közszolgáltatással kapcsolatos változásokról.</w:t>
      </w:r>
    </w:p>
    <w:p w:rsidR="00130758" w:rsidRPr="00266CF1" w:rsidRDefault="00130758" w:rsidP="00130758">
      <w:pPr>
        <w:spacing w:after="0" w:line="240" w:lineRule="auto"/>
        <w:jc w:val="both"/>
        <w:rPr>
          <w:rFonts w:ascii="Times New Roman" w:hAnsi="Times New Roman"/>
          <w:bCs/>
          <w:iCs/>
          <w:sz w:val="24"/>
          <w:szCs w:val="24"/>
          <w:lang w:eastAsia="hu-HU"/>
        </w:rPr>
      </w:pPr>
      <w:r w:rsidRPr="00266CF1">
        <w:rPr>
          <w:rFonts w:ascii="Times New Roman" w:hAnsi="Times New Roman"/>
          <w:sz w:val="24"/>
          <w:szCs w:val="24"/>
          <w:lang w:eastAsia="hu-HU"/>
        </w:rPr>
        <w:t>Ezeknek a változásoknak az előkészítésében, a kapcsolattartásban, az előterjesztések és önkormányzati rendeletek elkészítésében nagy szerepe volt az Irodának.</w:t>
      </w:r>
      <w:r w:rsidRPr="00266CF1">
        <w:rPr>
          <w:rFonts w:ascii="Times New Roman" w:hAnsi="Times New Roman"/>
          <w:bCs/>
          <w:iCs/>
          <w:sz w:val="24"/>
          <w:szCs w:val="24"/>
          <w:lang w:eastAsia="hu-HU"/>
        </w:rPr>
        <w:t xml:space="preserve"> </w:t>
      </w:r>
    </w:p>
    <w:p w:rsidR="00130758" w:rsidRPr="00266CF1" w:rsidRDefault="00130758" w:rsidP="00130758">
      <w:pPr>
        <w:spacing w:after="0" w:line="240" w:lineRule="auto"/>
        <w:jc w:val="both"/>
        <w:rPr>
          <w:rFonts w:ascii="Times New Roman" w:hAnsi="Times New Roman"/>
          <w:bCs/>
          <w:iCs/>
          <w:sz w:val="24"/>
          <w:szCs w:val="24"/>
          <w:lang w:eastAsia="hu-HU"/>
        </w:rPr>
      </w:pPr>
      <w:r w:rsidRPr="00266CF1">
        <w:rPr>
          <w:rFonts w:ascii="Times New Roman" w:hAnsi="Times New Roman"/>
          <w:bCs/>
          <w:iCs/>
          <w:sz w:val="24"/>
          <w:szCs w:val="24"/>
          <w:lang w:eastAsia="hu-HU"/>
        </w:rPr>
        <w:t xml:space="preserve">Az Iroda napi kapcsolatban áll a hulladékgazdálkodási közszolgáltató, a DAREH Bázis Zrt. ügyintézőivel, és hathatósan közreműködik a lakosság és a közszolgáltató közötti problémák megoldásában. Közreműködtünk a szelektív hulladékgyűjtő edények, és a komposztáló edények lakosság részére történő kiosztásában is. </w:t>
      </w:r>
    </w:p>
    <w:p w:rsidR="00130758" w:rsidRPr="00266CF1" w:rsidRDefault="00130758" w:rsidP="00130758">
      <w:pPr>
        <w:spacing w:after="0" w:line="240" w:lineRule="auto"/>
        <w:jc w:val="both"/>
        <w:rPr>
          <w:rFonts w:ascii="Times New Roman" w:hAnsi="Times New Roman"/>
          <w:sz w:val="24"/>
          <w:szCs w:val="24"/>
          <w:lang w:eastAsia="hu-HU"/>
        </w:rPr>
      </w:pPr>
    </w:p>
    <w:p w:rsidR="00130758" w:rsidRPr="00266CF1" w:rsidRDefault="00130758" w:rsidP="00130758">
      <w:pPr>
        <w:spacing w:after="0" w:line="240" w:lineRule="auto"/>
        <w:jc w:val="both"/>
        <w:rPr>
          <w:rFonts w:ascii="Times New Roman" w:hAnsi="Times New Roman"/>
          <w:sz w:val="24"/>
          <w:szCs w:val="24"/>
          <w:lang w:eastAsia="hu-HU"/>
        </w:rPr>
      </w:pPr>
      <w:r w:rsidRPr="00266CF1">
        <w:rPr>
          <w:rFonts w:ascii="Times New Roman" w:hAnsi="Times New Roman"/>
          <w:sz w:val="24"/>
          <w:szCs w:val="24"/>
          <w:lang w:eastAsia="hu-HU"/>
        </w:rPr>
        <w:t>A rekultivált hulladéktelepen lévő 2 db talajvízminőség figyelő kútból vett vízminta alapján még 2024. december 31-ig minden évben jelentést kell küldeni az illetékes vízügyi hatóságnak, valamint évente összefoglaló jelentést kell készíteni a teleppel kapcsolatban történt változásokról, vizsgálatokról, ellenőrzésekről, és a kutak fenntartásáról.</w:t>
      </w:r>
    </w:p>
    <w:p w:rsidR="00130758" w:rsidRPr="00266CF1" w:rsidRDefault="00130758" w:rsidP="00130758">
      <w:pPr>
        <w:spacing w:after="0" w:line="240" w:lineRule="auto"/>
        <w:ind w:right="72"/>
        <w:jc w:val="both"/>
        <w:rPr>
          <w:rFonts w:ascii="Times New Roman" w:hAnsi="Times New Roman"/>
          <w:sz w:val="24"/>
          <w:szCs w:val="24"/>
          <w:lang w:eastAsia="hu-HU"/>
        </w:rPr>
      </w:pPr>
    </w:p>
    <w:p w:rsidR="00130758" w:rsidRPr="00266CF1" w:rsidRDefault="00130758" w:rsidP="00130758">
      <w:pPr>
        <w:spacing w:after="0" w:line="240" w:lineRule="auto"/>
        <w:jc w:val="both"/>
        <w:rPr>
          <w:rFonts w:ascii="Times New Roman" w:hAnsi="Times New Roman"/>
          <w:sz w:val="24"/>
          <w:szCs w:val="24"/>
          <w:lang w:eastAsia="hu-HU"/>
        </w:rPr>
      </w:pPr>
      <w:r w:rsidRPr="00266CF1">
        <w:rPr>
          <w:rFonts w:ascii="Times New Roman" w:hAnsi="Times New Roman"/>
          <w:sz w:val="24"/>
          <w:szCs w:val="24"/>
          <w:lang w:eastAsia="hu-HU"/>
        </w:rPr>
        <w:t xml:space="preserve">Az Iroda feladata </w:t>
      </w:r>
      <w:r w:rsidRPr="00266CF1">
        <w:rPr>
          <w:rFonts w:ascii="Times New Roman" w:hAnsi="Times New Roman"/>
          <w:b/>
          <w:sz w:val="24"/>
          <w:szCs w:val="24"/>
          <w:lang w:eastAsia="hu-HU"/>
        </w:rPr>
        <w:t>a jegyző hatáskörébe tartozó szakhatósági állásfoglalások kiadása</w:t>
      </w:r>
      <w:r w:rsidRPr="00266CF1">
        <w:rPr>
          <w:rFonts w:ascii="Times New Roman" w:hAnsi="Times New Roman"/>
          <w:sz w:val="24"/>
          <w:szCs w:val="24"/>
          <w:lang w:eastAsia="hu-HU"/>
        </w:rPr>
        <w:t xml:space="preserve"> is. Ezeket az állásfoglalások iránti megkereséseket általában a jegyző környezet- és természetvédelmi hatáskörébe tartozó szakkérdések tekintetében kell teljesíteni, néhány esetben a helyi településrendezési eszközökkel való összhang igazolásával. Általában valamilyen tervezett létesítmény környezetre gyakorolt hatásának vizsgálati eljárásához kapcsolódik az állásfoglalás kérése</w:t>
      </w:r>
      <w:r w:rsidRPr="00266CF1">
        <w:rPr>
          <w:rFonts w:ascii="Times New Roman" w:hAnsi="Times New Roman"/>
          <w:b/>
          <w:sz w:val="24"/>
          <w:szCs w:val="24"/>
          <w:lang w:eastAsia="hu-HU"/>
        </w:rPr>
        <w:t xml:space="preserve">. </w:t>
      </w:r>
      <w:r>
        <w:rPr>
          <w:rFonts w:ascii="Times New Roman" w:hAnsi="Times New Roman"/>
          <w:sz w:val="24"/>
          <w:szCs w:val="24"/>
          <w:lang w:eastAsia="hu-HU"/>
        </w:rPr>
        <w:t>2019-be</w:t>
      </w:r>
      <w:r w:rsidRPr="00266CF1">
        <w:rPr>
          <w:rFonts w:ascii="Times New Roman" w:hAnsi="Times New Roman"/>
          <w:sz w:val="24"/>
          <w:szCs w:val="24"/>
          <w:lang w:eastAsia="hu-HU"/>
        </w:rPr>
        <w:t xml:space="preserve">n szakhatósági állásfoglalás készült: </w:t>
      </w:r>
    </w:p>
    <w:p w:rsidR="00130758" w:rsidRPr="00320576" w:rsidRDefault="00130758" w:rsidP="00130758">
      <w:pPr>
        <w:numPr>
          <w:ilvl w:val="0"/>
          <w:numId w:val="10"/>
        </w:numPr>
        <w:spacing w:after="0" w:line="240" w:lineRule="auto"/>
        <w:jc w:val="both"/>
        <w:rPr>
          <w:rFonts w:ascii="Times New Roman" w:hAnsi="Times New Roman"/>
          <w:sz w:val="24"/>
          <w:szCs w:val="24"/>
          <w:lang w:eastAsia="hu-HU"/>
        </w:rPr>
      </w:pPr>
      <w:r w:rsidRPr="007139FD">
        <w:rPr>
          <w:rFonts w:ascii="Times New Roman" w:hAnsi="Times New Roman"/>
          <w:sz w:val="23"/>
          <w:szCs w:val="23"/>
        </w:rPr>
        <w:t>Jász-Nagykun-Szolnok Megyei Kormányhivatal megkeresésére „Békéscsaba”  elnevezésű szénhidrogén koncessziós területre vonatkozó Kutatási Műszaki Üzemi Terv engedélyezésére irányuló eljárásban, a helyi természetvédelmi hatósági hatáskörbe tartozó szakkérdésekre kiterjedően;</w:t>
      </w:r>
    </w:p>
    <w:p w:rsidR="00130758" w:rsidRPr="00320576" w:rsidRDefault="00130758" w:rsidP="00130758">
      <w:pPr>
        <w:numPr>
          <w:ilvl w:val="0"/>
          <w:numId w:val="10"/>
        </w:numPr>
        <w:spacing w:after="0" w:line="240" w:lineRule="auto"/>
        <w:jc w:val="both"/>
        <w:rPr>
          <w:rFonts w:ascii="Times New Roman" w:hAnsi="Times New Roman"/>
          <w:sz w:val="24"/>
          <w:szCs w:val="24"/>
          <w:lang w:eastAsia="hu-HU"/>
        </w:rPr>
      </w:pPr>
      <w:r w:rsidRPr="00320576">
        <w:rPr>
          <w:rFonts w:ascii="Times New Roman" w:hAnsi="Times New Roman"/>
          <w:sz w:val="23"/>
          <w:szCs w:val="23"/>
          <w:lang w:eastAsia="hu-HU"/>
        </w:rPr>
        <w:t>Csorvás területére vonatkozóan 5 db telekalakítás engedélyezéshez készült szakhatósági állásfoglalás.</w:t>
      </w:r>
    </w:p>
    <w:p w:rsidR="00130758" w:rsidRPr="00266CF1" w:rsidRDefault="00130758" w:rsidP="00130758">
      <w:pPr>
        <w:spacing w:after="0" w:line="240" w:lineRule="auto"/>
        <w:jc w:val="both"/>
        <w:rPr>
          <w:rFonts w:ascii="Times New Roman" w:hAnsi="Times New Roman"/>
          <w:b/>
          <w:sz w:val="24"/>
          <w:szCs w:val="24"/>
          <w:lang w:eastAsia="hu-HU"/>
        </w:rPr>
      </w:pPr>
    </w:p>
    <w:p w:rsidR="00130758" w:rsidRPr="00266CF1" w:rsidRDefault="00130758" w:rsidP="00130758">
      <w:pPr>
        <w:spacing w:after="0" w:line="240" w:lineRule="auto"/>
        <w:jc w:val="both"/>
        <w:rPr>
          <w:rFonts w:ascii="Times New Roman" w:hAnsi="Times New Roman"/>
          <w:b/>
          <w:sz w:val="24"/>
          <w:szCs w:val="24"/>
          <w:lang w:eastAsia="hu-HU"/>
        </w:rPr>
      </w:pPr>
      <w:r w:rsidRPr="00266CF1">
        <w:rPr>
          <w:rFonts w:ascii="Times New Roman" w:hAnsi="Times New Roman"/>
          <w:b/>
          <w:sz w:val="24"/>
          <w:szCs w:val="24"/>
          <w:lang w:eastAsia="hu-HU"/>
        </w:rPr>
        <w:t>Lakás-és helyiséggazdálkodási feladatok.</w:t>
      </w:r>
    </w:p>
    <w:p w:rsidR="00130758" w:rsidRPr="00266CF1" w:rsidRDefault="00130758" w:rsidP="00130758">
      <w:pPr>
        <w:autoSpaceDE w:val="0"/>
        <w:autoSpaceDN w:val="0"/>
        <w:adjustRightInd w:val="0"/>
        <w:spacing w:after="0" w:line="240" w:lineRule="auto"/>
        <w:jc w:val="both"/>
        <w:rPr>
          <w:rFonts w:ascii="Times New Roman" w:hAnsi="Times New Roman"/>
          <w:bCs/>
          <w:sz w:val="24"/>
          <w:szCs w:val="24"/>
          <w:lang w:eastAsia="hu-HU"/>
        </w:rPr>
      </w:pPr>
      <w:r w:rsidRPr="00266CF1">
        <w:rPr>
          <w:rFonts w:ascii="Times New Roman" w:hAnsi="Times New Roman"/>
          <w:bCs/>
          <w:sz w:val="24"/>
          <w:szCs w:val="24"/>
          <w:lang w:eastAsia="hu-HU"/>
        </w:rPr>
        <w:t xml:space="preserve">Az Iroda látja el </w:t>
      </w:r>
      <w:r w:rsidRPr="00266CF1">
        <w:rPr>
          <w:rFonts w:ascii="Times New Roman" w:hAnsi="Times New Roman"/>
          <w:iCs/>
          <w:sz w:val="24"/>
          <w:szCs w:val="24"/>
          <w:lang w:eastAsia="hu-HU"/>
        </w:rPr>
        <w:t>a lakás és helyiség-gazdálkodással kapcsolatos feladatokat is.</w:t>
      </w:r>
    </w:p>
    <w:p w:rsidR="00130758" w:rsidRPr="00266CF1" w:rsidRDefault="00130758" w:rsidP="00130758">
      <w:pPr>
        <w:autoSpaceDE w:val="0"/>
        <w:autoSpaceDN w:val="0"/>
        <w:adjustRightInd w:val="0"/>
        <w:spacing w:after="0" w:line="240" w:lineRule="auto"/>
        <w:jc w:val="both"/>
        <w:rPr>
          <w:rFonts w:ascii="Times New Roman" w:hAnsi="Times New Roman"/>
          <w:iCs/>
          <w:sz w:val="24"/>
          <w:szCs w:val="24"/>
          <w:lang w:eastAsia="hu-HU"/>
        </w:rPr>
      </w:pPr>
      <w:r w:rsidRPr="00266CF1">
        <w:rPr>
          <w:rFonts w:ascii="Times New Roman" w:hAnsi="Times New Roman"/>
          <w:iCs/>
          <w:sz w:val="24"/>
          <w:szCs w:val="24"/>
          <w:lang w:eastAsia="hu-HU"/>
        </w:rPr>
        <w:t xml:space="preserve">Előkészíti a lakásbérleti szerződéseket, és a Képviselő-testület elé terjeszti a testületi hatáskörbe tartozó lakásokkal és egyéb bérleményekkel kapcsolatos ügyeket. A megüresedő lakások és bérlemények bérletére pályázati felhívást készít elő, lefolytatja a pályázati eljárást, és döntésre előterjeszti az ügyet az illetékes bizottsághoz, vagy a Képviselő-testülethez. Átadás-átvételi jegyzőkönyvet vesz fel az önkormányzati tulajdonú lakások és helyiségek bérbeadásakor, valamint a bérleti jogviszony megszűnésekor. Indokolt esetben – a bérlő zavarása nélkül - ellenőrzi a bérlemény használatát, továbbá a bérleti jogviszony megszűnésekor azt, hogy a bérleményt elhagyó bérlő a rendeltetésének megfelelő állapotban adja-e vissza az ingatlant. </w:t>
      </w:r>
    </w:p>
    <w:p w:rsidR="00130758" w:rsidRPr="00266CF1" w:rsidRDefault="00130758" w:rsidP="00130758">
      <w:pPr>
        <w:autoSpaceDE w:val="0"/>
        <w:autoSpaceDN w:val="0"/>
        <w:adjustRightInd w:val="0"/>
        <w:spacing w:after="0" w:line="240" w:lineRule="auto"/>
        <w:jc w:val="both"/>
        <w:rPr>
          <w:rFonts w:ascii="Times New Roman" w:hAnsi="Times New Roman"/>
          <w:iCs/>
          <w:sz w:val="24"/>
          <w:szCs w:val="24"/>
          <w:lang w:eastAsia="hu-HU"/>
        </w:rPr>
      </w:pPr>
      <w:r w:rsidRPr="00266CF1">
        <w:rPr>
          <w:rFonts w:ascii="Times New Roman" w:hAnsi="Times New Roman"/>
          <w:iCs/>
          <w:sz w:val="24"/>
          <w:szCs w:val="24"/>
          <w:lang w:eastAsia="hu-HU"/>
        </w:rPr>
        <w:t xml:space="preserve">E körben a legtöbb feladatot a Fecskeházi lakóegységek bérbeadása jelenti. Ez a téma szinte minden képviselő-testületi ülésen jelen van. </w:t>
      </w:r>
    </w:p>
    <w:p w:rsidR="00130758" w:rsidRPr="00266CF1" w:rsidRDefault="00130758" w:rsidP="00130758">
      <w:pPr>
        <w:spacing w:after="0" w:line="240" w:lineRule="auto"/>
        <w:jc w:val="both"/>
        <w:rPr>
          <w:rFonts w:ascii="Times New Roman" w:hAnsi="Times New Roman"/>
          <w:sz w:val="24"/>
          <w:szCs w:val="24"/>
          <w:lang w:eastAsia="hu-HU"/>
        </w:rPr>
      </w:pPr>
      <w:r w:rsidRPr="00266CF1">
        <w:rPr>
          <w:rFonts w:ascii="Times New Roman" w:hAnsi="Times New Roman"/>
          <w:sz w:val="24"/>
          <w:szCs w:val="24"/>
          <w:lang w:eastAsia="hu-HU"/>
        </w:rPr>
        <w:lastRenderedPageBreak/>
        <w:t>Az Iroda helyiséggazdálkodási feladataihoz tartozik a 9 önkormányzat közös tulajdonát képező Gyomaendrődi üdülő működtetésével kapcsolatos teendők ellátása. Szervezési és adminisztratív feladatokat igényel az üdülési turnusok beosztása, a beutaló jegyek kiállítása, az üdülési szezon kihasználtságának nyilvántartása, a gondnok munkájának irányítása és ellenőrzése, a fenntartási, karbantartási munkák elvégzésének koordinálása, az idegenforgalmi adóbevallások elkészítése.</w:t>
      </w:r>
    </w:p>
    <w:p w:rsidR="00130758" w:rsidRPr="00266CF1" w:rsidRDefault="00130758" w:rsidP="00130758">
      <w:pPr>
        <w:spacing w:after="0" w:line="240" w:lineRule="auto"/>
        <w:jc w:val="both"/>
        <w:rPr>
          <w:rFonts w:ascii="Times New Roman" w:hAnsi="Times New Roman"/>
          <w:sz w:val="24"/>
          <w:szCs w:val="24"/>
          <w:lang w:eastAsia="hu-HU"/>
        </w:rPr>
      </w:pPr>
    </w:p>
    <w:p w:rsidR="00130758" w:rsidRPr="00266CF1" w:rsidRDefault="00130758" w:rsidP="00130758">
      <w:pPr>
        <w:spacing w:after="0" w:line="240" w:lineRule="auto"/>
        <w:jc w:val="both"/>
        <w:rPr>
          <w:rFonts w:ascii="Times New Roman" w:hAnsi="Times New Roman"/>
          <w:b/>
          <w:sz w:val="24"/>
          <w:szCs w:val="24"/>
          <w:lang w:eastAsia="hu-HU"/>
        </w:rPr>
      </w:pPr>
      <w:r w:rsidRPr="00266CF1">
        <w:rPr>
          <w:rFonts w:ascii="Times New Roman" w:hAnsi="Times New Roman"/>
          <w:b/>
          <w:sz w:val="24"/>
          <w:szCs w:val="24"/>
          <w:lang w:eastAsia="hu-HU"/>
        </w:rPr>
        <w:t>Közterülettel kapcsolatos feladatok.</w:t>
      </w:r>
    </w:p>
    <w:p w:rsidR="00130758" w:rsidRPr="00266CF1" w:rsidRDefault="00130758" w:rsidP="00130758">
      <w:pPr>
        <w:spacing w:after="0" w:line="240" w:lineRule="auto"/>
        <w:jc w:val="both"/>
        <w:rPr>
          <w:rFonts w:ascii="Times New Roman" w:hAnsi="Times New Roman"/>
          <w:sz w:val="24"/>
          <w:szCs w:val="24"/>
          <w:lang w:eastAsia="hu-HU"/>
        </w:rPr>
      </w:pPr>
      <w:r w:rsidRPr="00266CF1">
        <w:rPr>
          <w:rFonts w:ascii="Times New Roman" w:hAnsi="Times New Roman"/>
          <w:sz w:val="24"/>
          <w:szCs w:val="24"/>
          <w:lang w:eastAsia="hu-HU"/>
        </w:rPr>
        <w:t>Az Irodához tartoznak a közterület-használattal, a közterületek rendben tartásával kapcsolatos ügyek i</w:t>
      </w:r>
      <w:r>
        <w:rPr>
          <w:rFonts w:ascii="Times New Roman" w:hAnsi="Times New Roman"/>
          <w:sz w:val="24"/>
          <w:szCs w:val="24"/>
          <w:lang w:eastAsia="hu-HU"/>
        </w:rPr>
        <w:t>s. 8 db határozat született 2019-be</w:t>
      </w:r>
      <w:r w:rsidRPr="00266CF1">
        <w:rPr>
          <w:rFonts w:ascii="Times New Roman" w:hAnsi="Times New Roman"/>
          <w:sz w:val="24"/>
          <w:szCs w:val="24"/>
          <w:lang w:eastAsia="hu-HU"/>
        </w:rPr>
        <w:t>n közterület-használati engedély irá</w:t>
      </w:r>
      <w:r>
        <w:rPr>
          <w:rFonts w:ascii="Times New Roman" w:hAnsi="Times New Roman"/>
          <w:sz w:val="24"/>
          <w:szCs w:val="24"/>
          <w:lang w:eastAsia="hu-HU"/>
        </w:rPr>
        <w:t>nti kérelem elbírálásáról, és 15</w:t>
      </w:r>
      <w:r w:rsidRPr="00266CF1">
        <w:rPr>
          <w:rFonts w:ascii="Times New Roman" w:hAnsi="Times New Roman"/>
          <w:sz w:val="24"/>
          <w:szCs w:val="24"/>
          <w:lang w:eastAsia="hu-HU"/>
        </w:rPr>
        <w:t xml:space="preserve"> db engedélyt adtunk ki a közút nem közlekedési célú igénybevétele tárgyában. Ezeket a kérelmeket általában valamilyen közműépítéssel kapcsolatban nyújtják be a Hivatalba. Abban az esetben, ha nagyobb települési rendezvény lebonyolítása miatt szükséges valamelyik önkormányzati út lezárása, úgy elkészítjük az engedélyt, és előírjuk azokat a feltételeket, amelyek a közlekedés biztonságát szolgálják.  Ha a Magyar Állam tulajdonában lévő közúton zajlik a rendezvény (pl. búcsú) akkor intézkedünk annak lezárása iránt a Magyar Közút Nonprofit Zrt, a közlekedési társaság, és rendőrkapitányság felé.</w:t>
      </w:r>
    </w:p>
    <w:p w:rsidR="00130758" w:rsidRPr="00266CF1" w:rsidRDefault="00130758" w:rsidP="00130758">
      <w:pPr>
        <w:spacing w:after="0" w:line="240" w:lineRule="auto"/>
        <w:ind w:right="-108"/>
        <w:jc w:val="both"/>
        <w:rPr>
          <w:rFonts w:ascii="Times New Roman" w:hAnsi="Times New Roman"/>
          <w:color w:val="000000"/>
          <w:sz w:val="24"/>
          <w:szCs w:val="24"/>
          <w:lang w:eastAsia="hu-HU"/>
        </w:rPr>
      </w:pPr>
    </w:p>
    <w:p w:rsidR="00130758" w:rsidRPr="00266CF1" w:rsidRDefault="00130758" w:rsidP="00130758">
      <w:pPr>
        <w:spacing w:after="0" w:line="240" w:lineRule="auto"/>
        <w:jc w:val="both"/>
        <w:rPr>
          <w:rFonts w:ascii="Times New Roman" w:hAnsi="Times New Roman"/>
          <w:b/>
          <w:sz w:val="24"/>
          <w:szCs w:val="24"/>
          <w:lang w:eastAsia="hu-HU"/>
        </w:rPr>
      </w:pPr>
      <w:r w:rsidRPr="00266CF1">
        <w:rPr>
          <w:rFonts w:ascii="Times New Roman" w:hAnsi="Times New Roman"/>
          <w:b/>
          <w:sz w:val="24"/>
          <w:szCs w:val="24"/>
          <w:lang w:eastAsia="hu-HU"/>
        </w:rPr>
        <w:t xml:space="preserve">Adó-és értékbizonyítvány készítése. </w:t>
      </w:r>
    </w:p>
    <w:p w:rsidR="00130758" w:rsidRPr="00266CF1" w:rsidRDefault="00130758" w:rsidP="00130758">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Az Iroda 2019-ban 129</w:t>
      </w:r>
      <w:r w:rsidRPr="00266CF1">
        <w:rPr>
          <w:rFonts w:ascii="Times New Roman" w:hAnsi="Times New Roman"/>
          <w:sz w:val="24"/>
          <w:szCs w:val="24"/>
          <w:lang w:eastAsia="hu-HU"/>
        </w:rPr>
        <w:t xml:space="preserve"> db adó- és értékbizonyítványt készített. Általában hagyatéki – és végrehajtási ügyekben kell felértékelni az ingatlanokat. Annak érdekében, hogy a hatósági bizonyítvány reálisan tartalmazza az adott ingatlan értékét, az irodavezető és a műszaki ügyintéző minden esetben helyszíni szemlét folytat le.  </w:t>
      </w:r>
    </w:p>
    <w:p w:rsidR="00130758" w:rsidRPr="00266CF1" w:rsidRDefault="00130758" w:rsidP="00130758">
      <w:pPr>
        <w:spacing w:after="0" w:line="240" w:lineRule="auto"/>
        <w:ind w:right="-108"/>
        <w:jc w:val="both"/>
        <w:rPr>
          <w:rFonts w:ascii="Times New Roman" w:hAnsi="Times New Roman"/>
          <w:color w:val="000000"/>
          <w:sz w:val="24"/>
          <w:szCs w:val="24"/>
          <w:lang w:eastAsia="hu-HU"/>
        </w:rPr>
      </w:pPr>
    </w:p>
    <w:p w:rsidR="00130758" w:rsidRPr="00266CF1" w:rsidRDefault="00130758" w:rsidP="00130758">
      <w:pPr>
        <w:spacing w:after="0" w:line="240" w:lineRule="auto"/>
        <w:jc w:val="both"/>
        <w:rPr>
          <w:rFonts w:ascii="Times New Roman" w:hAnsi="Times New Roman"/>
          <w:b/>
          <w:sz w:val="24"/>
          <w:szCs w:val="24"/>
          <w:lang w:eastAsia="hu-HU"/>
        </w:rPr>
      </w:pPr>
      <w:r w:rsidRPr="00266CF1">
        <w:rPr>
          <w:rFonts w:ascii="Times New Roman" w:hAnsi="Times New Roman"/>
          <w:b/>
          <w:sz w:val="24"/>
          <w:szCs w:val="24"/>
          <w:lang w:eastAsia="hu-HU"/>
        </w:rPr>
        <w:t>Hirdetmények kezelése.</w:t>
      </w:r>
    </w:p>
    <w:p w:rsidR="00130758" w:rsidRPr="00266CF1" w:rsidRDefault="00130758" w:rsidP="00130758">
      <w:pPr>
        <w:spacing w:after="0" w:line="240" w:lineRule="auto"/>
        <w:jc w:val="both"/>
        <w:rPr>
          <w:rFonts w:ascii="Times New Roman" w:hAnsi="Times New Roman"/>
          <w:b/>
          <w:sz w:val="24"/>
          <w:szCs w:val="24"/>
          <w:lang w:eastAsia="hu-HU"/>
        </w:rPr>
      </w:pPr>
      <w:r w:rsidRPr="00266CF1">
        <w:rPr>
          <w:rFonts w:ascii="Times New Roman" w:hAnsi="Times New Roman"/>
          <w:sz w:val="24"/>
          <w:szCs w:val="24"/>
          <w:lang w:eastAsia="hu-HU"/>
        </w:rPr>
        <w:t>A hirdetmények érdemi kezelése az Iroda feladata.</w:t>
      </w:r>
      <w:r w:rsidRPr="00266CF1">
        <w:rPr>
          <w:rFonts w:ascii="Times New Roman" w:hAnsi="Times New Roman"/>
          <w:b/>
          <w:sz w:val="24"/>
          <w:szCs w:val="24"/>
          <w:lang w:eastAsia="hu-HU"/>
        </w:rPr>
        <w:t xml:space="preserve"> A hirdetmények kezelése időigényes, és nagy odafigyelést igénylő feladat, amit alapos jogszabályismerettel felvértezve lehet csak jól végezni.</w:t>
      </w:r>
    </w:p>
    <w:p w:rsidR="00130758" w:rsidRPr="00266CF1" w:rsidRDefault="00130758" w:rsidP="00130758">
      <w:pPr>
        <w:spacing w:after="0" w:line="240" w:lineRule="auto"/>
        <w:ind w:right="-108"/>
        <w:jc w:val="both"/>
        <w:rPr>
          <w:rFonts w:ascii="Times New Roman" w:hAnsi="Times New Roman"/>
          <w:sz w:val="24"/>
          <w:szCs w:val="24"/>
          <w:lang w:eastAsia="hu-HU"/>
        </w:rPr>
      </w:pPr>
    </w:p>
    <w:p w:rsidR="00130758" w:rsidRPr="00266CF1" w:rsidRDefault="00130758" w:rsidP="00130758">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Az elmúlt évben összesen 174</w:t>
      </w:r>
      <w:r w:rsidRPr="00266CF1">
        <w:rPr>
          <w:rFonts w:ascii="Times New Roman" w:hAnsi="Times New Roman"/>
          <w:sz w:val="24"/>
          <w:szCs w:val="24"/>
          <w:lang w:eastAsia="hu-HU"/>
        </w:rPr>
        <w:t xml:space="preserve"> db hirdetmény kezelése történt meg. Ebből:</w:t>
      </w:r>
    </w:p>
    <w:p w:rsidR="00130758" w:rsidRPr="00266CF1" w:rsidRDefault="00130758" w:rsidP="00130758">
      <w:pPr>
        <w:numPr>
          <w:ilvl w:val="0"/>
          <w:numId w:val="9"/>
        </w:numPr>
        <w:spacing w:after="0" w:line="240" w:lineRule="auto"/>
        <w:jc w:val="both"/>
        <w:rPr>
          <w:rFonts w:ascii="Times New Roman" w:hAnsi="Times New Roman"/>
          <w:sz w:val="24"/>
          <w:szCs w:val="24"/>
          <w:lang w:eastAsia="hu-HU"/>
        </w:rPr>
      </w:pPr>
      <w:r>
        <w:rPr>
          <w:rFonts w:ascii="Times New Roman" w:hAnsi="Times New Roman"/>
          <w:sz w:val="24"/>
          <w:szCs w:val="24"/>
          <w:lang w:eastAsia="hu-HU"/>
        </w:rPr>
        <w:t>65</w:t>
      </w:r>
      <w:r w:rsidRPr="00266CF1">
        <w:rPr>
          <w:rFonts w:ascii="Times New Roman" w:hAnsi="Times New Roman"/>
          <w:sz w:val="24"/>
          <w:szCs w:val="24"/>
          <w:lang w:eastAsia="hu-HU"/>
        </w:rPr>
        <w:t xml:space="preserve"> db haszonbérleti szerződés hirdetményi úton történő közzététele;</w:t>
      </w:r>
    </w:p>
    <w:p w:rsidR="00130758" w:rsidRPr="00266CF1" w:rsidRDefault="00130758" w:rsidP="00130758">
      <w:pPr>
        <w:numPr>
          <w:ilvl w:val="0"/>
          <w:numId w:val="9"/>
        </w:numPr>
        <w:spacing w:after="0" w:line="240" w:lineRule="auto"/>
        <w:jc w:val="both"/>
        <w:rPr>
          <w:rFonts w:ascii="Times New Roman" w:hAnsi="Times New Roman"/>
          <w:sz w:val="24"/>
          <w:szCs w:val="24"/>
          <w:lang w:eastAsia="hu-HU"/>
        </w:rPr>
      </w:pPr>
      <w:r>
        <w:rPr>
          <w:rFonts w:ascii="Times New Roman" w:hAnsi="Times New Roman"/>
          <w:sz w:val="24"/>
          <w:szCs w:val="24"/>
          <w:lang w:eastAsia="hu-HU"/>
        </w:rPr>
        <w:t>58</w:t>
      </w:r>
      <w:r w:rsidRPr="00266CF1">
        <w:rPr>
          <w:rFonts w:ascii="Times New Roman" w:hAnsi="Times New Roman"/>
          <w:sz w:val="24"/>
          <w:szCs w:val="24"/>
          <w:lang w:eastAsia="hu-HU"/>
        </w:rPr>
        <w:t xml:space="preserve"> db adásvételi szerződés hirdetményi úton történő közzététele;</w:t>
      </w:r>
    </w:p>
    <w:p w:rsidR="00130758" w:rsidRPr="00266CF1" w:rsidRDefault="00130758" w:rsidP="00130758">
      <w:pPr>
        <w:numPr>
          <w:ilvl w:val="0"/>
          <w:numId w:val="9"/>
        </w:numPr>
        <w:spacing w:after="0" w:line="240" w:lineRule="auto"/>
        <w:jc w:val="both"/>
        <w:rPr>
          <w:rFonts w:ascii="Times New Roman" w:hAnsi="Times New Roman"/>
          <w:sz w:val="24"/>
          <w:szCs w:val="24"/>
          <w:lang w:eastAsia="hu-HU"/>
        </w:rPr>
      </w:pPr>
      <w:r>
        <w:rPr>
          <w:rFonts w:ascii="Times New Roman" w:hAnsi="Times New Roman"/>
          <w:sz w:val="24"/>
          <w:szCs w:val="24"/>
          <w:lang w:eastAsia="hu-HU"/>
        </w:rPr>
        <w:t>32</w:t>
      </w:r>
      <w:r w:rsidRPr="00266CF1">
        <w:rPr>
          <w:rFonts w:ascii="Times New Roman" w:hAnsi="Times New Roman"/>
          <w:sz w:val="24"/>
          <w:szCs w:val="24"/>
          <w:lang w:eastAsia="hu-HU"/>
        </w:rPr>
        <w:t xml:space="preserve"> db árverési hirdetmény;</w:t>
      </w:r>
    </w:p>
    <w:p w:rsidR="00130758" w:rsidRPr="00266CF1" w:rsidRDefault="00130758" w:rsidP="00130758">
      <w:pPr>
        <w:numPr>
          <w:ilvl w:val="0"/>
          <w:numId w:val="9"/>
        </w:numPr>
        <w:spacing w:after="0" w:line="240" w:lineRule="auto"/>
        <w:jc w:val="both"/>
        <w:rPr>
          <w:rFonts w:ascii="Times New Roman" w:hAnsi="Times New Roman"/>
          <w:sz w:val="24"/>
          <w:szCs w:val="24"/>
          <w:lang w:eastAsia="hu-HU"/>
        </w:rPr>
      </w:pPr>
      <w:r>
        <w:rPr>
          <w:rFonts w:ascii="Times New Roman" w:hAnsi="Times New Roman"/>
          <w:sz w:val="24"/>
          <w:szCs w:val="24"/>
          <w:lang w:eastAsia="hu-HU"/>
        </w:rPr>
        <w:t>14</w:t>
      </w:r>
      <w:r w:rsidRPr="00266CF1">
        <w:rPr>
          <w:rFonts w:ascii="Times New Roman" w:hAnsi="Times New Roman"/>
          <w:sz w:val="24"/>
          <w:szCs w:val="24"/>
          <w:lang w:eastAsia="hu-HU"/>
        </w:rPr>
        <w:t xml:space="preserve"> db büntetőügyben hirdetményi úton történő értesítés;</w:t>
      </w:r>
    </w:p>
    <w:p w:rsidR="00130758" w:rsidRPr="00266CF1" w:rsidRDefault="00130758" w:rsidP="00130758">
      <w:pPr>
        <w:numPr>
          <w:ilvl w:val="0"/>
          <w:numId w:val="9"/>
        </w:numPr>
        <w:spacing w:after="0" w:line="240" w:lineRule="auto"/>
        <w:jc w:val="both"/>
        <w:rPr>
          <w:rFonts w:ascii="Times New Roman" w:hAnsi="Times New Roman"/>
          <w:sz w:val="24"/>
          <w:szCs w:val="24"/>
          <w:lang w:eastAsia="hu-HU"/>
        </w:rPr>
      </w:pPr>
      <w:r>
        <w:rPr>
          <w:rFonts w:ascii="Times New Roman" w:hAnsi="Times New Roman"/>
          <w:sz w:val="24"/>
          <w:szCs w:val="24"/>
          <w:lang w:eastAsia="hu-HU"/>
        </w:rPr>
        <w:t>2</w:t>
      </w:r>
      <w:r w:rsidRPr="00266CF1">
        <w:rPr>
          <w:rFonts w:ascii="Times New Roman" w:hAnsi="Times New Roman"/>
          <w:sz w:val="24"/>
          <w:szCs w:val="24"/>
          <w:lang w:eastAsia="hu-HU"/>
        </w:rPr>
        <w:t xml:space="preserve"> db vadászati ügy, vadászati terület kijelölése;</w:t>
      </w:r>
    </w:p>
    <w:p w:rsidR="00130758" w:rsidRPr="00266CF1" w:rsidRDefault="00130758" w:rsidP="00130758">
      <w:pPr>
        <w:numPr>
          <w:ilvl w:val="0"/>
          <w:numId w:val="9"/>
        </w:numPr>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3 db egyéb hatósági ügyben </w:t>
      </w:r>
      <w:r w:rsidRPr="00266CF1">
        <w:rPr>
          <w:rFonts w:ascii="Times New Roman" w:hAnsi="Times New Roman"/>
          <w:sz w:val="24"/>
          <w:szCs w:val="24"/>
          <w:lang w:eastAsia="hu-HU"/>
        </w:rPr>
        <w:t>közzétett hirdetmény.</w:t>
      </w:r>
    </w:p>
    <w:p w:rsidR="00130758" w:rsidRPr="00266CF1" w:rsidRDefault="00130758" w:rsidP="00130758">
      <w:pPr>
        <w:spacing w:after="0" w:line="240" w:lineRule="auto"/>
        <w:jc w:val="both"/>
        <w:rPr>
          <w:rFonts w:ascii="Times New Roman" w:hAnsi="Times New Roman"/>
          <w:sz w:val="24"/>
          <w:szCs w:val="24"/>
          <w:lang w:eastAsia="hu-HU"/>
        </w:rPr>
      </w:pPr>
      <w:r w:rsidRPr="00266CF1">
        <w:rPr>
          <w:rFonts w:ascii="Times New Roman" w:hAnsi="Times New Roman"/>
          <w:sz w:val="24"/>
          <w:szCs w:val="24"/>
          <w:lang w:eastAsia="hu-HU"/>
        </w:rPr>
        <w:t xml:space="preserve">A hirdetményeket, amellett, hogy kifüggesztjük őket közszemlére a Hivatal ilyen célra szolgáló hirdetőtáblájára, bonyolult lépések sorozatán keresztül fel kell tölteni egy központi portálra, hogy a </w:t>
      </w:r>
      <w:hyperlink r:id="rId8" w:history="1">
        <w:r w:rsidRPr="00266CF1">
          <w:rPr>
            <w:rFonts w:ascii="Times New Roman" w:hAnsi="Times New Roman"/>
            <w:color w:val="0000FF"/>
            <w:sz w:val="24"/>
            <w:szCs w:val="24"/>
            <w:u w:val="single"/>
            <w:lang w:eastAsia="hu-HU"/>
          </w:rPr>
          <w:t>www.magyaroszág.hu</w:t>
        </w:r>
      </w:hyperlink>
      <w:r w:rsidRPr="00266CF1">
        <w:rPr>
          <w:rFonts w:ascii="Times New Roman" w:hAnsi="Times New Roman"/>
          <w:sz w:val="24"/>
          <w:szCs w:val="24"/>
          <w:lang w:eastAsia="hu-HU"/>
        </w:rPr>
        <w:t xml:space="preserve"> honlapon is olvashatók legyenek. Nagyon fontos a határidők figyelése és pontos betartása. A kifüggesztési határidő lejártát követően a hirdetményeket záradékoljuk, és megküldj</w:t>
      </w:r>
      <w:r>
        <w:rPr>
          <w:rFonts w:ascii="Times New Roman" w:hAnsi="Times New Roman"/>
          <w:sz w:val="24"/>
          <w:szCs w:val="24"/>
          <w:lang w:eastAsia="hu-HU"/>
        </w:rPr>
        <w:t>ük a kifüggesztést kérelmezőnek,</w:t>
      </w:r>
      <w:r w:rsidRPr="00266CF1">
        <w:rPr>
          <w:rFonts w:ascii="Times New Roman" w:hAnsi="Times New Roman"/>
          <w:sz w:val="24"/>
          <w:szCs w:val="24"/>
          <w:lang w:eastAsia="hu-HU"/>
        </w:rPr>
        <w:t xml:space="preserve"> termőföldek esetében</w:t>
      </w:r>
      <w:r>
        <w:rPr>
          <w:rFonts w:ascii="Times New Roman" w:hAnsi="Times New Roman"/>
          <w:sz w:val="24"/>
          <w:szCs w:val="24"/>
          <w:lang w:eastAsia="hu-HU"/>
        </w:rPr>
        <w:t xml:space="preserve"> pedig az illetékes földhivatalba, további ügyintézés céljából.</w:t>
      </w:r>
      <w:r w:rsidRPr="00266CF1">
        <w:rPr>
          <w:rFonts w:ascii="Times New Roman" w:hAnsi="Times New Roman"/>
          <w:sz w:val="24"/>
          <w:szCs w:val="24"/>
          <w:lang w:eastAsia="hu-HU"/>
        </w:rPr>
        <w:t xml:space="preserve"> </w:t>
      </w:r>
    </w:p>
    <w:p w:rsidR="00130758" w:rsidRPr="00266CF1" w:rsidRDefault="00130758" w:rsidP="00130758">
      <w:pPr>
        <w:spacing w:after="0" w:line="240" w:lineRule="auto"/>
        <w:jc w:val="both"/>
        <w:rPr>
          <w:rFonts w:ascii="Times New Roman" w:hAnsi="Times New Roman"/>
          <w:sz w:val="24"/>
          <w:szCs w:val="24"/>
          <w:lang w:eastAsia="hu-HU"/>
        </w:rPr>
      </w:pPr>
      <w:r w:rsidRPr="00266CF1">
        <w:rPr>
          <w:rFonts w:ascii="Times New Roman" w:hAnsi="Times New Roman"/>
          <w:sz w:val="24"/>
          <w:szCs w:val="24"/>
          <w:lang w:eastAsia="hu-HU"/>
        </w:rPr>
        <w:t xml:space="preserve">Az </w:t>
      </w:r>
      <w:r w:rsidRPr="00266CF1">
        <w:rPr>
          <w:rFonts w:ascii="Times New Roman" w:hAnsi="Times New Roman"/>
          <w:b/>
          <w:sz w:val="24"/>
          <w:szCs w:val="24"/>
          <w:lang w:eastAsia="hu-HU"/>
        </w:rPr>
        <w:t>elektronikus ügyintézés</w:t>
      </w:r>
      <w:r w:rsidRPr="00266CF1">
        <w:rPr>
          <w:rFonts w:ascii="Times New Roman" w:hAnsi="Times New Roman"/>
          <w:sz w:val="24"/>
          <w:szCs w:val="24"/>
          <w:lang w:eastAsia="hu-HU"/>
        </w:rPr>
        <w:t xml:space="preserve"> bevezetése miatt a hirdetmények feltöltésének, letöltésének elektronikus felülete is megváltozott. A felület és a kapcsolódó jogszabályok változásait napi rendszerességgel követi és gyakorolja az Iroda. </w:t>
      </w:r>
    </w:p>
    <w:p w:rsidR="00130758" w:rsidRPr="00266CF1" w:rsidRDefault="00130758" w:rsidP="00130758">
      <w:pPr>
        <w:spacing w:after="0" w:line="240" w:lineRule="auto"/>
        <w:jc w:val="both"/>
        <w:rPr>
          <w:rFonts w:ascii="Times New Roman" w:hAnsi="Times New Roman"/>
          <w:sz w:val="24"/>
          <w:szCs w:val="24"/>
          <w:lang w:eastAsia="hu-HU"/>
        </w:rPr>
      </w:pPr>
    </w:p>
    <w:p w:rsidR="00130758" w:rsidRPr="00266CF1" w:rsidRDefault="00130758" w:rsidP="00130758">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Az Iroda </w:t>
      </w:r>
      <w:r w:rsidRPr="00266CF1">
        <w:rPr>
          <w:rFonts w:ascii="Times New Roman" w:hAnsi="Times New Roman"/>
          <w:sz w:val="24"/>
          <w:szCs w:val="24"/>
          <w:lang w:eastAsia="hu-HU"/>
        </w:rPr>
        <w:t xml:space="preserve">jelentős részt vállal a </w:t>
      </w:r>
      <w:r w:rsidRPr="00266CF1">
        <w:rPr>
          <w:rFonts w:ascii="Times New Roman" w:hAnsi="Times New Roman"/>
          <w:b/>
          <w:sz w:val="24"/>
          <w:szCs w:val="24"/>
          <w:lang w:eastAsia="hu-HU"/>
        </w:rPr>
        <w:t>pályázatokkal kapcsolatos feladatok</w:t>
      </w:r>
      <w:r w:rsidRPr="00266CF1">
        <w:rPr>
          <w:rFonts w:ascii="Times New Roman" w:hAnsi="Times New Roman"/>
          <w:sz w:val="24"/>
          <w:szCs w:val="24"/>
          <w:lang w:eastAsia="hu-HU"/>
        </w:rPr>
        <w:t xml:space="preserve"> ellátásában. A pályázatokat ugyan külső pályázatíró vállalkozás készíti, a pályázatokkal kapcsolatos közbeszerzési ügyeket pedig erre szakosodott ügyvédi iroda bonyolítja le, azonban mindezek mellett nagy szükség van az Iroda hathatós közreműködésére. Az Iroda végzi a pályázatokhoz </w:t>
      </w:r>
      <w:r w:rsidRPr="00266CF1">
        <w:rPr>
          <w:rFonts w:ascii="Times New Roman" w:hAnsi="Times New Roman"/>
          <w:sz w:val="24"/>
          <w:szCs w:val="24"/>
          <w:lang w:eastAsia="hu-HU"/>
        </w:rPr>
        <w:lastRenderedPageBreak/>
        <w:t xml:space="preserve">szükséges műszaki előkészítő feladatokat: elkészíti, vagy szükség esetén elkészítteti a műszaki terveket, a költségvetést, konzultációt folytat le a szakági tervezőkkel. Előkészíti az építéshatósági engedélyezési eljáráshoz szükséges kérelmeket, dokumentációkat. A pályázatkészítés során folyamatos kapcsolatot tart a pályázatíróval, és továbbítja számára a szükséges adatokat, nyilatkozatokat. Nyertes pályázat esetén a közbeszerzési eljárásban is van szerepe Irodánknak kapcsolattartóként, és aktív résztvevőként is. A kivitelezés során az Iroda folyamatosan végigkíséri a munkafolyamatokat, szükség esetén szaktanácsadással segíti a minőségi munka megvalósulását. A pénzügyi elszámolások tekintetében az Iroda időszaki beszámolókat, kifizetési kérelmeket készít. A sikeresen megvalósult pályázatok utánkövetésében, jelentések készítésében és helyszíni ellenőrzések lefolytatásban is közreműködik az Iroda. Szükség esetén beszámolókat, előterjesztéseket készítenek az Iroda dolgozói. </w:t>
      </w:r>
    </w:p>
    <w:p w:rsidR="00130758" w:rsidRPr="00266CF1" w:rsidRDefault="00130758" w:rsidP="00130758">
      <w:pPr>
        <w:spacing w:after="0" w:line="240" w:lineRule="auto"/>
        <w:jc w:val="both"/>
        <w:rPr>
          <w:rFonts w:ascii="Times New Roman" w:hAnsi="Times New Roman"/>
          <w:sz w:val="24"/>
          <w:szCs w:val="24"/>
          <w:lang w:eastAsia="hu-HU"/>
        </w:rPr>
      </w:pPr>
      <w:r w:rsidRPr="00266CF1">
        <w:rPr>
          <w:rFonts w:ascii="Times New Roman" w:hAnsi="Times New Roman"/>
          <w:sz w:val="24"/>
          <w:szCs w:val="24"/>
          <w:lang w:eastAsia="hu-HU"/>
        </w:rPr>
        <w:t>Ebben az Irodában történik a pályázati lehetőségek figyelése, továbbá a kisebb támogatási igények EBR rendszeren történő benyújtása a Magyar Államkincstár felé.</w:t>
      </w:r>
    </w:p>
    <w:p w:rsidR="00130758" w:rsidRDefault="00130758" w:rsidP="00130758">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2019</w:t>
      </w:r>
      <w:r w:rsidRPr="00266CF1">
        <w:rPr>
          <w:rFonts w:ascii="Times New Roman" w:hAnsi="Times New Roman"/>
          <w:sz w:val="24"/>
          <w:szCs w:val="24"/>
          <w:lang w:eastAsia="hu-HU"/>
        </w:rPr>
        <w:t xml:space="preserve">-ban több fontos pályázatot nyert el, ill. valósított meg az önkormányzat: </w:t>
      </w:r>
    </w:p>
    <w:p w:rsidR="00130758" w:rsidRDefault="00130758" w:rsidP="00130758">
      <w:pPr>
        <w:spacing w:after="0" w:line="240" w:lineRule="auto"/>
        <w:jc w:val="both"/>
        <w:rPr>
          <w:rFonts w:ascii="Times New Roman" w:hAnsi="Times New Roman"/>
          <w:sz w:val="24"/>
          <w:szCs w:val="24"/>
          <w:lang w:eastAsia="hu-HU"/>
        </w:rPr>
      </w:pPr>
    </w:p>
    <w:p w:rsidR="00130758" w:rsidRPr="00266CF1" w:rsidRDefault="00130758" w:rsidP="00130758">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Megnyert, megvalósított, ill. megvalósítás alatt lévő pályázatok:</w:t>
      </w:r>
    </w:p>
    <w:p w:rsidR="00130758" w:rsidRPr="00266CF1" w:rsidRDefault="00130758" w:rsidP="00130758">
      <w:pPr>
        <w:numPr>
          <w:ilvl w:val="0"/>
          <w:numId w:val="11"/>
        </w:numPr>
        <w:spacing w:before="100" w:beforeAutospacing="1" w:after="100" w:afterAutospacing="1" w:line="240" w:lineRule="auto"/>
        <w:jc w:val="both"/>
        <w:rPr>
          <w:rFonts w:ascii="Times New Roman" w:hAnsi="Times New Roman"/>
          <w:sz w:val="24"/>
          <w:szCs w:val="24"/>
          <w:lang w:eastAsia="hu-HU"/>
        </w:rPr>
      </w:pPr>
      <w:r w:rsidRPr="00266CF1">
        <w:rPr>
          <w:rFonts w:ascii="Times New Roman" w:hAnsi="Times New Roman"/>
          <w:sz w:val="24"/>
          <w:szCs w:val="24"/>
          <w:lang w:eastAsia="hu-HU"/>
        </w:rPr>
        <w:t xml:space="preserve">a </w:t>
      </w:r>
      <w:r>
        <w:rPr>
          <w:rFonts w:ascii="Times New Roman" w:hAnsi="Times New Roman"/>
          <w:sz w:val="24"/>
          <w:szCs w:val="24"/>
          <w:lang w:eastAsia="hu-HU"/>
        </w:rPr>
        <w:t>Gremsperger utcai út</w:t>
      </w:r>
      <w:r w:rsidRPr="00266CF1">
        <w:rPr>
          <w:rFonts w:ascii="Times New Roman" w:hAnsi="Times New Roman"/>
          <w:sz w:val="24"/>
          <w:szCs w:val="24"/>
          <w:lang w:eastAsia="hu-HU"/>
        </w:rPr>
        <w:t xml:space="preserve">burkolat-felújítása a </w:t>
      </w:r>
      <w:r>
        <w:rPr>
          <w:rFonts w:ascii="Times New Roman" w:hAnsi="Times New Roman"/>
          <w:sz w:val="24"/>
          <w:szCs w:val="24"/>
          <w:lang w:eastAsia="hu-HU"/>
        </w:rPr>
        <w:t xml:space="preserve">Batthyány és az Arany János </w:t>
      </w:r>
      <w:r w:rsidRPr="00266CF1">
        <w:rPr>
          <w:rFonts w:ascii="Times New Roman" w:hAnsi="Times New Roman"/>
          <w:sz w:val="24"/>
          <w:szCs w:val="24"/>
          <w:lang w:eastAsia="hu-HU"/>
        </w:rPr>
        <w:t>utcák között;</w:t>
      </w:r>
    </w:p>
    <w:p w:rsidR="00130758" w:rsidRPr="00266CF1" w:rsidRDefault="00130758" w:rsidP="00130758">
      <w:pPr>
        <w:numPr>
          <w:ilvl w:val="0"/>
          <w:numId w:val="11"/>
        </w:numPr>
        <w:spacing w:before="100" w:beforeAutospacing="1" w:after="100" w:afterAutospacing="1" w:line="240" w:lineRule="auto"/>
        <w:jc w:val="both"/>
        <w:rPr>
          <w:rFonts w:ascii="Times New Roman" w:hAnsi="Times New Roman"/>
          <w:sz w:val="24"/>
          <w:szCs w:val="24"/>
          <w:lang w:eastAsia="hu-HU"/>
        </w:rPr>
      </w:pPr>
      <w:r w:rsidRPr="00266CF1">
        <w:rPr>
          <w:rFonts w:ascii="Times New Roman" w:hAnsi="Times New Roman"/>
          <w:sz w:val="24"/>
          <w:szCs w:val="24"/>
          <w:lang w:eastAsia="hu-HU"/>
        </w:rPr>
        <w:t>2018-ban nyerte el az önkormányzat a Millennium parkban lévő szabadtéri sport park megvalósításra irányuló pályázatot, amelynek kivitelezése már az adott évben elkezdődött, de 2019-ben fejeződött be;</w:t>
      </w:r>
    </w:p>
    <w:p w:rsidR="00130758" w:rsidRPr="003A4998" w:rsidRDefault="00130758" w:rsidP="00130758">
      <w:pPr>
        <w:numPr>
          <w:ilvl w:val="0"/>
          <w:numId w:val="11"/>
        </w:numPr>
        <w:spacing w:before="100" w:beforeAutospacing="1" w:after="100" w:afterAutospacing="1" w:line="240" w:lineRule="auto"/>
        <w:jc w:val="both"/>
        <w:rPr>
          <w:rFonts w:ascii="Times New Roman" w:hAnsi="Times New Roman"/>
          <w:sz w:val="24"/>
          <w:szCs w:val="24"/>
          <w:lang w:eastAsia="hu-HU"/>
        </w:rPr>
      </w:pPr>
      <w:r w:rsidRPr="00266CF1">
        <w:rPr>
          <w:rFonts w:ascii="Times New Roman" w:hAnsi="Times New Roman"/>
          <w:sz w:val="24"/>
          <w:szCs w:val="24"/>
          <w:lang w:eastAsia="hu-HU"/>
        </w:rPr>
        <w:t>a Bocskai és István király utcai óvodák felújítása, eszközbeszerzése;</w:t>
      </w:r>
    </w:p>
    <w:p w:rsidR="00130758" w:rsidRPr="00266CF1" w:rsidRDefault="00130758" w:rsidP="00130758">
      <w:pPr>
        <w:numPr>
          <w:ilvl w:val="0"/>
          <w:numId w:val="11"/>
        </w:numPr>
        <w:spacing w:before="100" w:beforeAutospacing="1" w:after="100" w:afterAutospacing="1" w:line="240" w:lineRule="auto"/>
        <w:jc w:val="both"/>
        <w:rPr>
          <w:rFonts w:ascii="Times New Roman" w:hAnsi="Times New Roman"/>
          <w:sz w:val="24"/>
          <w:szCs w:val="24"/>
          <w:lang w:eastAsia="hu-HU"/>
        </w:rPr>
      </w:pPr>
      <w:r w:rsidRPr="00266CF1">
        <w:rPr>
          <w:rFonts w:ascii="Times New Roman" w:hAnsi="Times New Roman"/>
          <w:sz w:val="24"/>
          <w:szCs w:val="24"/>
          <w:lang w:eastAsia="hu-HU"/>
        </w:rPr>
        <w:t>Humán szolgáltatások fejlesztése a Békéscsabai Járásban Gerendás konzorciumi vezetésével (EFOP);</w:t>
      </w:r>
    </w:p>
    <w:p w:rsidR="00130758" w:rsidRDefault="00130758" w:rsidP="00130758">
      <w:pPr>
        <w:numPr>
          <w:ilvl w:val="0"/>
          <w:numId w:val="11"/>
        </w:numPr>
        <w:spacing w:before="100" w:beforeAutospacing="1" w:after="100" w:afterAutospacing="1" w:line="240" w:lineRule="auto"/>
        <w:jc w:val="both"/>
        <w:rPr>
          <w:rFonts w:ascii="Times New Roman" w:hAnsi="Times New Roman"/>
          <w:sz w:val="24"/>
          <w:szCs w:val="24"/>
          <w:lang w:eastAsia="hu-HU"/>
        </w:rPr>
      </w:pPr>
      <w:r w:rsidRPr="00266CF1">
        <w:rPr>
          <w:rFonts w:ascii="Times New Roman" w:hAnsi="Times New Roman"/>
          <w:sz w:val="24"/>
          <w:szCs w:val="24"/>
          <w:lang w:eastAsia="hu-HU"/>
        </w:rPr>
        <w:t>Gerendás-Csorvás összekötő kerékpárút és vas</w:t>
      </w:r>
      <w:r>
        <w:rPr>
          <w:rFonts w:ascii="Times New Roman" w:hAnsi="Times New Roman"/>
          <w:sz w:val="24"/>
          <w:szCs w:val="24"/>
          <w:lang w:eastAsia="hu-HU"/>
        </w:rPr>
        <w:t>úti gyalogos-átkelőhely építése;</w:t>
      </w:r>
    </w:p>
    <w:p w:rsidR="00130758" w:rsidRPr="000F6DFB" w:rsidRDefault="00130758" w:rsidP="00130758">
      <w:pPr>
        <w:numPr>
          <w:ilvl w:val="0"/>
          <w:numId w:val="11"/>
        </w:numPr>
        <w:spacing w:before="100" w:beforeAutospacing="1" w:after="100" w:afterAutospacing="1" w:line="240" w:lineRule="auto"/>
        <w:ind w:left="714" w:hanging="357"/>
        <w:rPr>
          <w:rFonts w:ascii="Times New Roman" w:hAnsi="Times New Roman"/>
          <w:sz w:val="24"/>
          <w:szCs w:val="24"/>
          <w:lang w:eastAsia="hu-HU"/>
        </w:rPr>
      </w:pPr>
      <w:r>
        <w:rPr>
          <w:rFonts w:ascii="Times New Roman" w:hAnsi="Times New Roman"/>
        </w:rPr>
        <w:t>Helyi identitás</w:t>
      </w:r>
      <w:r w:rsidRPr="00B26435">
        <w:rPr>
          <w:rFonts w:ascii="Times New Roman" w:hAnsi="Times New Roman"/>
        </w:rPr>
        <w:t xml:space="preserve"> és kohézió erősítése Csorvás, Gerendás, Kétsoprony és Kondoros települések lakói számára (TOP-5.3.1-16</w:t>
      </w:r>
      <w:r>
        <w:rPr>
          <w:rFonts w:ascii="Times New Roman" w:hAnsi="Times New Roman"/>
        </w:rPr>
        <w:t xml:space="preserve">-BS1-2017-00011). </w:t>
      </w:r>
    </w:p>
    <w:p w:rsidR="00130758" w:rsidRPr="000F6DFB" w:rsidRDefault="00130758" w:rsidP="00130758">
      <w:pPr>
        <w:spacing w:before="100" w:beforeAutospacing="1" w:after="100" w:afterAutospacing="1" w:line="240" w:lineRule="auto"/>
        <w:ind w:left="142"/>
        <w:rPr>
          <w:rFonts w:ascii="Times New Roman" w:hAnsi="Times New Roman"/>
          <w:sz w:val="24"/>
          <w:szCs w:val="24"/>
          <w:lang w:eastAsia="hu-HU"/>
        </w:rPr>
      </w:pPr>
      <w:r>
        <w:rPr>
          <w:rFonts w:ascii="Times New Roman" w:hAnsi="Times New Roman"/>
        </w:rPr>
        <w:t>2019-ben megnyert pályázatok:</w:t>
      </w:r>
    </w:p>
    <w:p w:rsidR="00130758" w:rsidRPr="000F6DFB" w:rsidRDefault="00130758" w:rsidP="00130758">
      <w:pPr>
        <w:numPr>
          <w:ilvl w:val="0"/>
          <w:numId w:val="11"/>
        </w:numPr>
        <w:spacing w:before="100" w:beforeAutospacing="1" w:after="100" w:afterAutospacing="1" w:line="240" w:lineRule="auto"/>
        <w:ind w:left="714" w:hanging="357"/>
        <w:rPr>
          <w:rFonts w:ascii="Times New Roman" w:hAnsi="Times New Roman"/>
          <w:sz w:val="24"/>
          <w:szCs w:val="24"/>
          <w:lang w:eastAsia="hu-HU"/>
        </w:rPr>
      </w:pPr>
      <w:r w:rsidRPr="00B26435">
        <w:rPr>
          <w:rFonts w:ascii="Times New Roman" w:hAnsi="Times New Roman"/>
        </w:rPr>
        <w:t>Csorvás Város Önkormányzatának óvodai kültéri eszközfejlesztése (TOP-1.4.1-16-</w:t>
      </w:r>
      <w:r>
        <w:rPr>
          <w:rFonts w:ascii="Times New Roman" w:hAnsi="Times New Roman"/>
        </w:rPr>
        <w:t>BS1-2018-00044);</w:t>
      </w:r>
    </w:p>
    <w:p w:rsidR="00130758" w:rsidRPr="000F6DFB" w:rsidRDefault="00130758" w:rsidP="00130758">
      <w:pPr>
        <w:numPr>
          <w:ilvl w:val="0"/>
          <w:numId w:val="11"/>
        </w:numPr>
        <w:spacing w:before="100" w:beforeAutospacing="1" w:after="100" w:afterAutospacing="1" w:line="240" w:lineRule="auto"/>
        <w:ind w:left="714" w:hanging="357"/>
        <w:rPr>
          <w:rFonts w:ascii="Times New Roman" w:hAnsi="Times New Roman"/>
          <w:sz w:val="24"/>
          <w:szCs w:val="24"/>
          <w:lang w:eastAsia="hu-HU"/>
        </w:rPr>
      </w:pPr>
      <w:r w:rsidRPr="00B26435">
        <w:rPr>
          <w:rFonts w:ascii="Times New Roman" w:hAnsi="Times New Roman"/>
        </w:rPr>
        <w:t>Csorvás - új mini bölcsőde kialakítása (TOP-1.4.1-19-BS</w:t>
      </w:r>
      <w:r>
        <w:rPr>
          <w:rFonts w:ascii="Times New Roman" w:hAnsi="Times New Roman"/>
        </w:rPr>
        <w:t xml:space="preserve">1-2019-00014); </w:t>
      </w:r>
    </w:p>
    <w:p w:rsidR="00130758" w:rsidRPr="000F6DFB" w:rsidRDefault="00130758" w:rsidP="00130758">
      <w:pPr>
        <w:numPr>
          <w:ilvl w:val="0"/>
          <w:numId w:val="11"/>
        </w:numPr>
        <w:spacing w:before="100" w:beforeAutospacing="1" w:after="100" w:afterAutospacing="1" w:line="240" w:lineRule="auto"/>
        <w:ind w:left="714" w:hanging="357"/>
        <w:rPr>
          <w:rFonts w:ascii="Times New Roman" w:hAnsi="Times New Roman"/>
          <w:sz w:val="24"/>
          <w:szCs w:val="24"/>
          <w:lang w:eastAsia="hu-HU"/>
        </w:rPr>
      </w:pPr>
      <w:r w:rsidRPr="00B26435">
        <w:rPr>
          <w:rFonts w:ascii="Times New Roman" w:hAnsi="Times New Roman"/>
        </w:rPr>
        <w:t>Önkormányzati épületek energetikai korszerűsítése (TOP-3.2.1-16-BS1-2018-00093)</w:t>
      </w:r>
      <w:r>
        <w:rPr>
          <w:rFonts w:ascii="Times New Roman" w:hAnsi="Times New Roman"/>
        </w:rPr>
        <w:t>.</w:t>
      </w:r>
      <w:r w:rsidRPr="00B26435">
        <w:rPr>
          <w:rFonts w:ascii="Times New Roman" w:hAnsi="Times New Roman"/>
        </w:rPr>
        <w:t xml:space="preserve"> </w:t>
      </w:r>
    </w:p>
    <w:p w:rsidR="00130758" w:rsidRPr="00266CF1" w:rsidRDefault="00130758" w:rsidP="00130758">
      <w:pPr>
        <w:spacing w:after="0" w:line="240" w:lineRule="auto"/>
        <w:jc w:val="both"/>
        <w:rPr>
          <w:rFonts w:ascii="Times New Roman" w:hAnsi="Times New Roman"/>
          <w:sz w:val="24"/>
          <w:szCs w:val="24"/>
          <w:lang w:eastAsia="hu-HU"/>
        </w:rPr>
      </w:pPr>
      <w:r w:rsidRPr="00266CF1">
        <w:rPr>
          <w:rFonts w:ascii="Times New Roman" w:hAnsi="Times New Roman"/>
          <w:b/>
          <w:sz w:val="24"/>
          <w:szCs w:val="24"/>
          <w:lang w:eastAsia="hu-HU"/>
        </w:rPr>
        <w:t>A katasztrófavédelmi feladatok</w:t>
      </w:r>
      <w:r w:rsidRPr="00266CF1">
        <w:rPr>
          <w:rFonts w:ascii="Times New Roman" w:hAnsi="Times New Roman"/>
          <w:sz w:val="24"/>
          <w:szCs w:val="24"/>
          <w:lang w:eastAsia="hu-HU"/>
        </w:rPr>
        <w:t xml:space="preserve"> tekintetében az Iroda feladata a vízkár-elhárítási terv elkészítése, aktualizálása, és a vízkár-elhárítási létesítmények őszi felülvizsgálata. Az Iroda tájékoztatja a katasztrófavédelem hatáskörrel és illetékességgel rendelkező szervét a települési rendezvények időpontjáról, várható létszámáról, és a nagyobb rendezvények tekintetében, mint pl.: a búcsú, a gazdanap, biztonsági tervet is készít. Az Iroda dolgozói folyamatos kapcsolatot tartanak az illetékes katasztrófavédelmi kirendeltséggel, jelentéseket küldenek a számukra, és részt vesznek a szakmai tájékoztatókon.  A polgármester irányításával közreműködnek a rendvédelmi és a honvédelmi feladatok ellátásában is. </w:t>
      </w:r>
    </w:p>
    <w:p w:rsidR="00130758" w:rsidRPr="00266CF1" w:rsidRDefault="00130758" w:rsidP="00130758">
      <w:pPr>
        <w:spacing w:after="0" w:line="240" w:lineRule="auto"/>
        <w:jc w:val="both"/>
        <w:rPr>
          <w:rFonts w:ascii="Times New Roman" w:hAnsi="Times New Roman"/>
          <w:lang w:eastAsia="hu-HU"/>
        </w:rPr>
      </w:pPr>
      <w:r w:rsidRPr="00266CF1">
        <w:rPr>
          <w:rFonts w:ascii="Times New Roman" w:hAnsi="Times New Roman"/>
          <w:lang w:eastAsia="hu-HU"/>
        </w:rPr>
        <w:t>A Települési Önkéntes Mentőcsoport operatív ügyeinek vitelében, a felkészítésben és a minősítő vizsga lebonyolításában a Békéscsabai Katasztrófavédelmi Kirendeltség vezetőjének irányításával vesz részt az Iroda.</w:t>
      </w:r>
    </w:p>
    <w:p w:rsidR="00130758" w:rsidRPr="00266CF1" w:rsidRDefault="00130758" w:rsidP="00130758">
      <w:pPr>
        <w:spacing w:after="0" w:line="240" w:lineRule="auto"/>
        <w:jc w:val="both"/>
        <w:rPr>
          <w:rFonts w:ascii="Times New Roman" w:hAnsi="Times New Roman"/>
          <w:b/>
          <w:lang w:eastAsia="hu-HU"/>
        </w:rPr>
      </w:pPr>
    </w:p>
    <w:p w:rsidR="00130758" w:rsidRPr="00266CF1" w:rsidRDefault="00130758" w:rsidP="00130758">
      <w:pPr>
        <w:spacing w:after="0" w:line="240" w:lineRule="auto"/>
        <w:jc w:val="both"/>
        <w:rPr>
          <w:rFonts w:ascii="Times New Roman" w:hAnsi="Times New Roman"/>
          <w:sz w:val="24"/>
          <w:szCs w:val="24"/>
          <w:lang w:eastAsia="hu-HU"/>
        </w:rPr>
      </w:pPr>
      <w:r w:rsidRPr="00266CF1">
        <w:rPr>
          <w:rFonts w:ascii="Times New Roman" w:hAnsi="Times New Roman"/>
          <w:b/>
          <w:lang w:eastAsia="hu-HU"/>
        </w:rPr>
        <w:t>Az Iroda közfoglalkoztatással kapcsolatos feladatokat is ellát.</w:t>
      </w:r>
      <w:r w:rsidRPr="00266CF1">
        <w:rPr>
          <w:rFonts w:ascii="Times New Roman" w:hAnsi="Times New Roman"/>
          <w:lang w:eastAsia="hu-HU"/>
        </w:rPr>
        <w:t xml:space="preserve"> Aktívan közreműködik az ezzel kapcsolatos ügyek zavartalan lebonyolításában. Elvégzi az önfenntartó, öngondoskodó önkormányzat </w:t>
      </w:r>
      <w:r w:rsidRPr="00266CF1">
        <w:rPr>
          <w:rFonts w:ascii="Times New Roman" w:hAnsi="Times New Roman"/>
          <w:lang w:eastAsia="hu-HU"/>
        </w:rPr>
        <w:lastRenderedPageBreak/>
        <w:t xml:space="preserve">működésével kapcsolatos feladatokat, döntően a polgármester irányításával. </w:t>
      </w:r>
      <w:r w:rsidRPr="00266CF1">
        <w:rPr>
          <w:rFonts w:ascii="Times New Roman" w:hAnsi="Times New Roman"/>
          <w:sz w:val="24"/>
          <w:szCs w:val="24"/>
          <w:lang w:eastAsia="hu-HU"/>
        </w:rPr>
        <w:t xml:space="preserve">Az önkormányzat a  közel </w:t>
      </w:r>
      <w:smartTag w:uri="urn:schemas-microsoft-com:office:smarttags" w:element="metricconverter">
        <w:smartTagPr>
          <w:attr w:name="ProductID" w:val="20 ha"/>
        </w:smartTagPr>
        <w:r w:rsidRPr="00266CF1">
          <w:rPr>
            <w:rFonts w:ascii="Times New Roman" w:hAnsi="Times New Roman"/>
            <w:sz w:val="24"/>
            <w:szCs w:val="24"/>
            <w:lang w:eastAsia="hu-HU"/>
          </w:rPr>
          <w:t>20 ha</w:t>
        </w:r>
      </w:smartTag>
      <w:r w:rsidRPr="00266CF1">
        <w:rPr>
          <w:rFonts w:ascii="Times New Roman" w:hAnsi="Times New Roman"/>
          <w:sz w:val="24"/>
          <w:szCs w:val="24"/>
          <w:lang w:eastAsia="hu-HU"/>
        </w:rPr>
        <w:t xml:space="preserve"> területű önkormányzati tulajdonú, és a több, mint </w:t>
      </w:r>
      <w:smartTag w:uri="urn:schemas-microsoft-com:office:smarttags" w:element="metricconverter">
        <w:smartTagPr>
          <w:attr w:name="ProductID" w:val="14 ha"/>
        </w:smartTagPr>
        <w:r w:rsidRPr="00266CF1">
          <w:rPr>
            <w:rFonts w:ascii="Times New Roman" w:hAnsi="Times New Roman"/>
            <w:sz w:val="24"/>
            <w:szCs w:val="24"/>
            <w:lang w:eastAsia="hu-HU"/>
          </w:rPr>
          <w:t>14 ha</w:t>
        </w:r>
      </w:smartTag>
      <w:r w:rsidRPr="00266CF1">
        <w:rPr>
          <w:rFonts w:ascii="Times New Roman" w:hAnsi="Times New Roman"/>
          <w:sz w:val="24"/>
          <w:szCs w:val="24"/>
          <w:lang w:eastAsia="hu-HU"/>
        </w:rPr>
        <w:t xml:space="preserve"> területű Magyar Állam tulajdonában lévő, a település belterületéhez tartozó un. tartalékterületen gazdálkodott. A területek egy részét a program keretében itt foglalkoztatott közmunkások kézi erővel művel</w:t>
      </w:r>
      <w:r>
        <w:rPr>
          <w:rFonts w:ascii="Times New Roman" w:hAnsi="Times New Roman"/>
          <w:sz w:val="24"/>
          <w:szCs w:val="24"/>
          <w:lang w:eastAsia="hu-HU"/>
        </w:rPr>
        <w:t>ték meg,</w:t>
      </w:r>
      <w:r w:rsidRPr="00266CF1">
        <w:rPr>
          <w:rFonts w:ascii="Times New Roman" w:hAnsi="Times New Roman"/>
          <w:sz w:val="24"/>
          <w:szCs w:val="24"/>
          <w:lang w:eastAsia="hu-HU"/>
        </w:rPr>
        <w:t xml:space="preserve"> </w:t>
      </w:r>
      <w:r>
        <w:rPr>
          <w:rFonts w:ascii="Times New Roman" w:hAnsi="Times New Roman"/>
          <w:sz w:val="24"/>
          <w:szCs w:val="24"/>
          <w:lang w:eastAsia="hu-HU"/>
        </w:rPr>
        <w:t>a</w:t>
      </w:r>
      <w:r w:rsidRPr="00266CF1">
        <w:rPr>
          <w:rFonts w:ascii="Times New Roman" w:hAnsi="Times New Roman"/>
          <w:sz w:val="24"/>
          <w:szCs w:val="24"/>
          <w:lang w:eastAsia="hu-HU"/>
        </w:rPr>
        <w:t xml:space="preserve"> termőföldek fennmaradó részét pedig </w:t>
      </w:r>
      <w:r>
        <w:rPr>
          <w:rFonts w:ascii="Times New Roman" w:hAnsi="Times New Roman"/>
          <w:sz w:val="24"/>
          <w:szCs w:val="24"/>
          <w:lang w:eastAsia="hu-HU"/>
        </w:rPr>
        <w:t>mezőgazdasági vállalkozással</w:t>
      </w:r>
      <w:r w:rsidRPr="00266CF1">
        <w:rPr>
          <w:rFonts w:ascii="Times New Roman" w:hAnsi="Times New Roman"/>
          <w:sz w:val="24"/>
          <w:szCs w:val="24"/>
          <w:lang w:eastAsia="hu-HU"/>
        </w:rPr>
        <w:t xml:space="preserve"> műveltet</w:t>
      </w:r>
      <w:r>
        <w:rPr>
          <w:rFonts w:ascii="Times New Roman" w:hAnsi="Times New Roman"/>
          <w:sz w:val="24"/>
          <w:szCs w:val="24"/>
          <w:lang w:eastAsia="hu-HU"/>
        </w:rPr>
        <w:t>te</w:t>
      </w:r>
      <w:r w:rsidRPr="00266CF1">
        <w:rPr>
          <w:rFonts w:ascii="Times New Roman" w:hAnsi="Times New Roman"/>
          <w:sz w:val="24"/>
          <w:szCs w:val="24"/>
          <w:lang w:eastAsia="hu-HU"/>
        </w:rPr>
        <w:t xml:space="preserve"> meg az önkormányzat.  Az Iro</w:t>
      </w:r>
      <w:r>
        <w:rPr>
          <w:rFonts w:ascii="Times New Roman" w:hAnsi="Times New Roman"/>
          <w:sz w:val="24"/>
          <w:szCs w:val="24"/>
          <w:lang w:eastAsia="hu-HU"/>
        </w:rPr>
        <w:t xml:space="preserve">da végezte el a közmunkaprogramhoz </w:t>
      </w:r>
      <w:r w:rsidRPr="00266CF1">
        <w:rPr>
          <w:rFonts w:ascii="Times New Roman" w:hAnsi="Times New Roman"/>
          <w:sz w:val="24"/>
          <w:szCs w:val="24"/>
          <w:lang w:eastAsia="hu-HU"/>
        </w:rPr>
        <w:t xml:space="preserve">kapcsolódó adminisztrációs feladatokat. </w:t>
      </w:r>
      <w:r>
        <w:rPr>
          <w:rFonts w:ascii="Times New Roman" w:hAnsi="Times New Roman"/>
          <w:lang w:eastAsia="hu-HU"/>
        </w:rPr>
        <w:t>E tekintetben 2019-be</w:t>
      </w:r>
      <w:r w:rsidRPr="00266CF1">
        <w:rPr>
          <w:rFonts w:ascii="Times New Roman" w:hAnsi="Times New Roman"/>
          <w:lang w:eastAsia="hu-HU"/>
        </w:rPr>
        <w:t>n a legfontosabb feladatok voltak:</w:t>
      </w:r>
    </w:p>
    <w:p w:rsidR="00130758" w:rsidRPr="00266CF1" w:rsidRDefault="00130758" w:rsidP="00130758">
      <w:pPr>
        <w:numPr>
          <w:ilvl w:val="0"/>
          <w:numId w:val="12"/>
        </w:numPr>
        <w:spacing w:after="0" w:line="240" w:lineRule="auto"/>
        <w:ind w:left="360"/>
        <w:jc w:val="both"/>
        <w:rPr>
          <w:rFonts w:ascii="Times New Roman" w:hAnsi="Times New Roman"/>
          <w:lang w:eastAsia="hu-HU"/>
        </w:rPr>
      </w:pPr>
      <w:r w:rsidRPr="00266CF1">
        <w:rPr>
          <w:rFonts w:ascii="Times New Roman" w:hAnsi="Times New Roman"/>
          <w:lang w:eastAsia="hu-HU"/>
        </w:rPr>
        <w:t>teljes körű költségtervezés a hosszabb időtartamú közfoglalkoztatási programoknál (bér+járulék, dologi költség) – a polgármesterrel egyeztetve;</w:t>
      </w:r>
    </w:p>
    <w:p w:rsidR="00130758" w:rsidRPr="00266CF1" w:rsidRDefault="00130758" w:rsidP="00130758">
      <w:pPr>
        <w:numPr>
          <w:ilvl w:val="0"/>
          <w:numId w:val="12"/>
        </w:numPr>
        <w:spacing w:after="0" w:line="240" w:lineRule="auto"/>
        <w:ind w:left="360"/>
        <w:jc w:val="both"/>
        <w:rPr>
          <w:rFonts w:ascii="Times New Roman" w:hAnsi="Times New Roman"/>
          <w:lang w:eastAsia="hu-HU"/>
        </w:rPr>
      </w:pPr>
      <w:r w:rsidRPr="00266CF1">
        <w:rPr>
          <w:rFonts w:ascii="Times New Roman" w:hAnsi="Times New Roman"/>
          <w:lang w:eastAsia="hu-HU"/>
        </w:rPr>
        <w:t xml:space="preserve">a dologi költségek havi elszámolása, egyeztetése a pénzügyi irodával; </w:t>
      </w:r>
    </w:p>
    <w:p w:rsidR="00130758" w:rsidRPr="00266CF1" w:rsidRDefault="00130758" w:rsidP="00130758">
      <w:pPr>
        <w:numPr>
          <w:ilvl w:val="0"/>
          <w:numId w:val="12"/>
        </w:numPr>
        <w:spacing w:after="0" w:line="240" w:lineRule="auto"/>
        <w:ind w:left="360"/>
        <w:jc w:val="both"/>
        <w:rPr>
          <w:rFonts w:ascii="Times New Roman" w:hAnsi="Times New Roman"/>
          <w:lang w:eastAsia="hu-HU"/>
        </w:rPr>
      </w:pPr>
      <w:r w:rsidRPr="00266CF1">
        <w:rPr>
          <w:rFonts w:ascii="Times New Roman" w:hAnsi="Times New Roman"/>
          <w:lang w:eastAsia="hu-HU"/>
        </w:rPr>
        <w:t>a közfoglalkoztatás keretében megvásárolt kis értékű tárgyi eszközök egyéni nyilvántartása, egyeztetése a BéMKH-JH Foglalkoztatási Osztályával, ezen megvásárolt eszközök, gépek, berendezések, felszerelések, járművek, valamint a program során megtermelt/előállított termények, termékek leltározása (leltárfelvétel, jegyzőkönyv, stb.) rendszeres analitikus nyilvántartás alapján (pénzüggyel egyeztetve);</w:t>
      </w:r>
    </w:p>
    <w:p w:rsidR="00130758" w:rsidRPr="00266CF1" w:rsidRDefault="00130758" w:rsidP="00130758">
      <w:pPr>
        <w:numPr>
          <w:ilvl w:val="0"/>
          <w:numId w:val="12"/>
        </w:numPr>
        <w:spacing w:after="0" w:line="240" w:lineRule="auto"/>
        <w:ind w:left="360"/>
        <w:jc w:val="both"/>
        <w:rPr>
          <w:rFonts w:ascii="Times New Roman" w:hAnsi="Times New Roman"/>
          <w:lang w:eastAsia="hu-HU"/>
        </w:rPr>
      </w:pPr>
      <w:r w:rsidRPr="00266CF1">
        <w:rPr>
          <w:rFonts w:ascii="Times New Roman" w:hAnsi="Times New Roman"/>
          <w:lang w:eastAsia="hu-HU"/>
        </w:rPr>
        <w:t>az önkormányzat által megtermelt/előállított termények és termékek értékesítéséhez kapcsolódó feladatok ellátása (készlet- és pénzügyi bizonylatok kiállítása, pénzátvétel, pénzkezeléssel kapcsolatos feladatok, analitikus készletnyilvántartás) – pénzügyi irodával egyeztetve;</w:t>
      </w:r>
    </w:p>
    <w:p w:rsidR="00130758" w:rsidRPr="00266CF1" w:rsidRDefault="00130758" w:rsidP="00130758">
      <w:pPr>
        <w:numPr>
          <w:ilvl w:val="0"/>
          <w:numId w:val="12"/>
        </w:numPr>
        <w:spacing w:after="0" w:line="240" w:lineRule="auto"/>
        <w:ind w:left="360"/>
        <w:jc w:val="both"/>
        <w:rPr>
          <w:rFonts w:ascii="Times New Roman" w:hAnsi="Times New Roman"/>
          <w:lang w:eastAsia="hu-HU"/>
        </w:rPr>
      </w:pPr>
      <w:r w:rsidRPr="00266CF1">
        <w:rPr>
          <w:rFonts w:ascii="Times New Roman" w:hAnsi="Times New Roman"/>
          <w:lang w:eastAsia="hu-HU"/>
        </w:rPr>
        <w:t xml:space="preserve">az önkormányzat által megtermelt/előállított helyi termékek népszerűsítésével, értékesítésével kapcsolatos marketingtevékenységek ellátása, helyi (megyei, országos) termékbemutatókon és kiállításokon való aktív, tevőleges részvétel; </w:t>
      </w:r>
    </w:p>
    <w:p w:rsidR="00130758" w:rsidRPr="00266CF1" w:rsidRDefault="00130758" w:rsidP="00130758">
      <w:pPr>
        <w:numPr>
          <w:ilvl w:val="0"/>
          <w:numId w:val="12"/>
        </w:numPr>
        <w:spacing w:after="0" w:line="240" w:lineRule="auto"/>
        <w:ind w:left="360"/>
        <w:jc w:val="both"/>
        <w:rPr>
          <w:rFonts w:ascii="Times New Roman" w:hAnsi="Times New Roman"/>
          <w:lang w:eastAsia="hu-HU"/>
        </w:rPr>
      </w:pPr>
      <w:r w:rsidRPr="00266CF1">
        <w:rPr>
          <w:rFonts w:ascii="Times New Roman" w:hAnsi="Times New Roman"/>
          <w:lang w:eastAsia="hu-HU"/>
        </w:rPr>
        <w:t xml:space="preserve">a gazdálkodással, földbérlettel kapcsolatos szerződések előkészítése; </w:t>
      </w:r>
    </w:p>
    <w:p w:rsidR="00130758" w:rsidRPr="00266CF1" w:rsidRDefault="00130758" w:rsidP="00130758">
      <w:pPr>
        <w:numPr>
          <w:ilvl w:val="0"/>
          <w:numId w:val="12"/>
        </w:numPr>
        <w:spacing w:after="0" w:line="240" w:lineRule="auto"/>
        <w:ind w:left="360"/>
        <w:jc w:val="both"/>
        <w:rPr>
          <w:rFonts w:ascii="Times New Roman" w:hAnsi="Times New Roman"/>
          <w:lang w:eastAsia="hu-HU"/>
        </w:rPr>
      </w:pPr>
      <w:r w:rsidRPr="00266CF1">
        <w:rPr>
          <w:rFonts w:ascii="Times New Roman" w:hAnsi="Times New Roman"/>
          <w:lang w:eastAsia="hu-HU"/>
        </w:rPr>
        <w:t xml:space="preserve">a növénytermesztéshez kapcsolódó támogatási igények előkészítése és benyújtása. </w:t>
      </w:r>
    </w:p>
    <w:p w:rsidR="00130758" w:rsidRPr="00266CF1" w:rsidRDefault="00130758" w:rsidP="00130758">
      <w:pPr>
        <w:spacing w:after="0" w:line="240" w:lineRule="auto"/>
        <w:jc w:val="both"/>
        <w:rPr>
          <w:rFonts w:ascii="Times New Roman" w:hAnsi="Times New Roman"/>
          <w:sz w:val="24"/>
          <w:szCs w:val="24"/>
          <w:lang w:eastAsia="hu-HU"/>
        </w:rPr>
      </w:pPr>
    </w:p>
    <w:p w:rsidR="00130758" w:rsidRPr="005F284B" w:rsidRDefault="00130758" w:rsidP="00130758">
      <w:pPr>
        <w:jc w:val="both"/>
        <w:rPr>
          <w:rFonts w:ascii="Times New Roman" w:hAnsi="Times New Roman"/>
          <w:b/>
        </w:rPr>
      </w:pPr>
      <w:r w:rsidRPr="005F284B">
        <w:rPr>
          <w:rFonts w:ascii="Times New Roman" w:hAnsi="Times New Roman"/>
          <w:sz w:val="24"/>
          <w:szCs w:val="24"/>
          <w:lang w:eastAsia="hu-HU"/>
        </w:rPr>
        <w:t>Az Iroda ellátja még az ebek tartásával kapcsolatos feladatokat, és intézkedik a kóbor ebek befogásáról. Ellátja a jegyző hatáskörébe tartozó méhészeti feladatokat, vegyszerezés bejelentése esetén értesíti erről a méhészeket</w:t>
      </w:r>
      <w:r>
        <w:rPr>
          <w:rFonts w:ascii="Times New Roman" w:hAnsi="Times New Roman"/>
          <w:sz w:val="24"/>
          <w:szCs w:val="24"/>
          <w:lang w:eastAsia="hu-HU"/>
        </w:rPr>
        <w:t>. A j</w:t>
      </w:r>
      <w:r w:rsidRPr="005F284B">
        <w:rPr>
          <w:rFonts w:ascii="Times New Roman" w:hAnsi="Times New Roman"/>
          <w:sz w:val="24"/>
          <w:szCs w:val="24"/>
          <w:lang w:eastAsia="hu-HU"/>
        </w:rPr>
        <w:t xml:space="preserve">egyző állatvédelmi feladati körében egy esetben </w:t>
      </w:r>
      <w:r w:rsidRPr="005F284B">
        <w:rPr>
          <w:rFonts w:ascii="Times New Roman" w:hAnsi="Times New Roman"/>
          <w:b/>
        </w:rPr>
        <w:t xml:space="preserve">90.000,- Ft azaz kilencvenezer forint összegű </w:t>
      </w:r>
      <w:r w:rsidRPr="005F284B">
        <w:rPr>
          <w:rFonts w:ascii="Times New Roman" w:hAnsi="Times New Roman"/>
        </w:rPr>
        <w:t>állatvédelmi bírság megfizetésre történt kötelezés.</w:t>
      </w:r>
    </w:p>
    <w:p w:rsidR="00130758" w:rsidRPr="00266CF1" w:rsidRDefault="00130758" w:rsidP="00130758">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Az Iroda i</w:t>
      </w:r>
      <w:r w:rsidRPr="00266CF1">
        <w:rPr>
          <w:rFonts w:ascii="Times New Roman" w:hAnsi="Times New Roman"/>
          <w:sz w:val="24"/>
          <w:szCs w:val="24"/>
          <w:lang w:eastAsia="hu-HU"/>
        </w:rPr>
        <w:t>ntézi a közterületek, parkok fenntartásával, gondozásával, a fás szárú növények pótlásával kapcsolatos feladatokat, intézi a külterületi utak karbantartásával, fenntartásával összefüggő feladatokat, a Képviselő-testület illetékes bizottságának irányítása mellett. Az Iroda felmérést készített a település parkjaiban lévő faállomá</w:t>
      </w:r>
      <w:r>
        <w:rPr>
          <w:rFonts w:ascii="Times New Roman" w:hAnsi="Times New Roman"/>
          <w:sz w:val="24"/>
          <w:szCs w:val="24"/>
          <w:lang w:eastAsia="hu-HU"/>
        </w:rPr>
        <w:t xml:space="preserve">nyról, közreműködött a város főterének parkosításában, és közel 400 facsemete, településképi szempontból is megfelelő városrészre történő telepítésében. </w:t>
      </w:r>
      <w:r w:rsidRPr="00266CF1">
        <w:rPr>
          <w:rFonts w:ascii="Times New Roman" w:hAnsi="Times New Roman"/>
          <w:sz w:val="24"/>
          <w:szCs w:val="24"/>
          <w:lang w:eastAsia="hu-HU"/>
        </w:rPr>
        <w:t xml:space="preserve"> Az Iroda elkészítette a feladatkörébe tartozó statisztikai jelentéseket, és az energia felhasználási beszámolót az éves</w:t>
      </w:r>
      <w:r>
        <w:rPr>
          <w:rFonts w:ascii="Times New Roman" w:hAnsi="Times New Roman"/>
          <w:sz w:val="24"/>
          <w:szCs w:val="24"/>
          <w:lang w:eastAsia="hu-HU"/>
        </w:rPr>
        <w:t xml:space="preserve"> energiafogyasztás alapján. 2019</w:t>
      </w:r>
      <w:r w:rsidRPr="00266CF1">
        <w:rPr>
          <w:rFonts w:ascii="Times New Roman" w:hAnsi="Times New Roman"/>
          <w:sz w:val="24"/>
          <w:szCs w:val="24"/>
          <w:lang w:eastAsia="hu-HU"/>
        </w:rPr>
        <w:t>-ben közreműködött az Iroda az energia-megtakarítási i</w:t>
      </w:r>
      <w:r>
        <w:rPr>
          <w:rFonts w:ascii="Times New Roman" w:hAnsi="Times New Roman"/>
          <w:sz w:val="24"/>
          <w:szCs w:val="24"/>
          <w:lang w:eastAsia="hu-HU"/>
        </w:rPr>
        <w:t>ntézkedési terv elkészítésében, és - mint minden évben - elvégezte az önkormányzat villamos-energia beszerzésével kapcsolatos feladatokat. Az Iroda 2019-ben is részt vett a köztemetővel kapcsolatos önkormányzati feladatok ügyinek intézésében, és ellátta a Hivatalba leadott talált tárgyakkal kapcsolatos feladatokat.</w:t>
      </w:r>
    </w:p>
    <w:p w:rsidR="00130758" w:rsidRPr="00266CF1" w:rsidRDefault="00130758" w:rsidP="00130758">
      <w:pPr>
        <w:spacing w:after="0" w:line="240" w:lineRule="auto"/>
        <w:rPr>
          <w:rFonts w:ascii="Times New Roman" w:hAnsi="Times New Roman"/>
          <w:sz w:val="24"/>
          <w:szCs w:val="24"/>
          <w:lang w:eastAsia="hu-HU"/>
        </w:rPr>
      </w:pPr>
    </w:p>
    <w:p w:rsidR="00130758" w:rsidRPr="00266CF1" w:rsidRDefault="00130758" w:rsidP="00130758">
      <w:pPr>
        <w:spacing w:after="0" w:line="240" w:lineRule="auto"/>
        <w:rPr>
          <w:rFonts w:ascii="Times New Roman" w:hAnsi="Times New Roman"/>
          <w:b/>
          <w:sz w:val="24"/>
          <w:szCs w:val="24"/>
          <w:lang w:eastAsia="hu-HU"/>
        </w:rPr>
      </w:pPr>
      <w:r w:rsidRPr="00266CF1">
        <w:rPr>
          <w:rFonts w:ascii="Times New Roman" w:hAnsi="Times New Roman"/>
          <w:b/>
          <w:sz w:val="24"/>
          <w:szCs w:val="24"/>
          <w:lang w:eastAsia="hu-HU"/>
        </w:rPr>
        <w:t>Együttműködés a Polgármesteri Hivatal más szervezeti egységeivel.</w:t>
      </w:r>
    </w:p>
    <w:p w:rsidR="00130758" w:rsidRPr="00266CF1" w:rsidRDefault="00130758" w:rsidP="00130758">
      <w:pPr>
        <w:spacing w:after="0" w:line="240" w:lineRule="auto"/>
        <w:jc w:val="both"/>
        <w:rPr>
          <w:rFonts w:ascii="Times New Roman" w:hAnsi="Times New Roman"/>
          <w:sz w:val="24"/>
          <w:szCs w:val="24"/>
          <w:lang w:eastAsia="hu-HU"/>
        </w:rPr>
      </w:pPr>
      <w:r w:rsidRPr="00266CF1">
        <w:rPr>
          <w:rFonts w:ascii="Times New Roman" w:hAnsi="Times New Roman"/>
          <w:sz w:val="24"/>
          <w:szCs w:val="24"/>
          <w:lang w:eastAsia="hu-HU"/>
        </w:rPr>
        <w:t>Az Iroda a feladatai ellátása során természetesen együttműködik a Hivatal más szervezeti egységeivel is. A Hatósági Irodával főleg a bir</w:t>
      </w:r>
      <w:r>
        <w:rPr>
          <w:rFonts w:ascii="Times New Roman" w:hAnsi="Times New Roman"/>
          <w:sz w:val="24"/>
          <w:szCs w:val="24"/>
          <w:lang w:eastAsia="hu-HU"/>
        </w:rPr>
        <w:t>t</w:t>
      </w:r>
      <w:r w:rsidRPr="00266CF1">
        <w:rPr>
          <w:rFonts w:ascii="Times New Roman" w:hAnsi="Times New Roman"/>
          <w:sz w:val="24"/>
          <w:szCs w:val="24"/>
          <w:lang w:eastAsia="hu-HU"/>
        </w:rPr>
        <w:t>okvédelmi ügyekben, a lakcím-nyilvántartási ügyekben, és az ebek tartásával kapcsolatos ügyekben végeznek el együttműködést igénylő feladatokat, a Pénzügyi- és Gazdasági Irodával pedig különösen a statisztikai jelentések és a vagyonnyilvántartás területén merül fel az együttműködés szükségessége.</w:t>
      </w:r>
    </w:p>
    <w:p w:rsidR="00130758" w:rsidRPr="00266CF1" w:rsidRDefault="00130758" w:rsidP="00130758">
      <w:pPr>
        <w:spacing w:after="0" w:line="240" w:lineRule="auto"/>
        <w:rPr>
          <w:rFonts w:ascii="Times New Roman" w:hAnsi="Times New Roman"/>
          <w:sz w:val="24"/>
          <w:szCs w:val="24"/>
          <w:lang w:eastAsia="hu-HU"/>
        </w:rPr>
      </w:pPr>
    </w:p>
    <w:p w:rsidR="00130758" w:rsidRPr="00266CF1" w:rsidRDefault="00130758" w:rsidP="00130758">
      <w:pPr>
        <w:spacing w:after="0" w:line="240" w:lineRule="auto"/>
        <w:jc w:val="both"/>
        <w:rPr>
          <w:rFonts w:ascii="Times New Roman" w:hAnsi="Times New Roman"/>
          <w:sz w:val="24"/>
          <w:szCs w:val="24"/>
          <w:lang w:eastAsia="hu-HU"/>
        </w:rPr>
      </w:pPr>
      <w:r w:rsidRPr="00266CF1">
        <w:rPr>
          <w:rFonts w:ascii="Times New Roman" w:hAnsi="Times New Roman"/>
          <w:sz w:val="24"/>
          <w:szCs w:val="24"/>
          <w:lang w:eastAsia="hu-HU"/>
        </w:rPr>
        <w:t xml:space="preserve">Az Iroda dolgozói arra törekszenek, hogy a lakossággal jó kapcsolatot építsenek ki, illetve a már kialakult jó kapcsolatot fenntartsák. Az Iroda dolgozói ügyintézésük során fontosnak </w:t>
      </w:r>
      <w:r w:rsidRPr="00266CF1">
        <w:rPr>
          <w:rFonts w:ascii="Times New Roman" w:hAnsi="Times New Roman"/>
          <w:sz w:val="24"/>
          <w:szCs w:val="24"/>
          <w:lang w:eastAsia="hu-HU"/>
        </w:rPr>
        <w:lastRenderedPageBreak/>
        <w:t>tartják a diszkréciót, hiszen gyakran olyan helyszínen kell eljárniuk, ahol például a közeli hozzátartozót néhány napja, vagy hete veszítették el. Fontos az Iroda köztisztviselői számára az ügyfélcentrikus ügyintézés, továbbá az, hogy az ügyfelek és az ügyintézők között humánus párbeszéd alakuljon ki. Az ügyfelek általában bizalommal keresik meg az Iroda dolgozóit, akiknek az a célja, hogy ez a bizalom hosszú időn át megmaradjon.</w:t>
      </w:r>
    </w:p>
    <w:p w:rsidR="00130758" w:rsidRDefault="00130758" w:rsidP="00130758">
      <w:pPr>
        <w:spacing w:after="0" w:line="240" w:lineRule="auto"/>
        <w:rPr>
          <w:rFonts w:ascii="Times New Roman" w:hAnsi="Times New Roman"/>
          <w:sz w:val="24"/>
          <w:szCs w:val="24"/>
          <w:lang w:eastAsia="hu-HU"/>
        </w:rPr>
      </w:pPr>
    </w:p>
    <w:p w:rsidR="009A4FC7" w:rsidRDefault="009A4FC7" w:rsidP="00130758">
      <w:pPr>
        <w:spacing w:after="0" w:line="240" w:lineRule="auto"/>
        <w:rPr>
          <w:rFonts w:ascii="Times New Roman" w:hAnsi="Times New Roman"/>
          <w:sz w:val="24"/>
          <w:szCs w:val="24"/>
          <w:lang w:eastAsia="hu-HU"/>
        </w:rPr>
      </w:pPr>
    </w:p>
    <w:p w:rsidR="009D4B1F" w:rsidRPr="009D4B1F" w:rsidRDefault="009D4B1F" w:rsidP="009D4B1F">
      <w:pPr>
        <w:rPr>
          <w:rFonts w:ascii="Times New Roman" w:hAnsi="Times New Roman"/>
          <w:sz w:val="24"/>
          <w:szCs w:val="24"/>
        </w:rPr>
      </w:pPr>
      <w:r w:rsidRPr="009D4B1F">
        <w:rPr>
          <w:rFonts w:ascii="Times New Roman" w:hAnsi="Times New Roman"/>
          <w:sz w:val="24"/>
          <w:szCs w:val="24"/>
        </w:rPr>
        <w:t>C s o r v á s, 20</w:t>
      </w:r>
      <w:r>
        <w:rPr>
          <w:rFonts w:ascii="Times New Roman" w:hAnsi="Times New Roman"/>
          <w:sz w:val="24"/>
          <w:szCs w:val="24"/>
        </w:rPr>
        <w:t>20</w:t>
      </w:r>
      <w:r w:rsidRPr="009D4B1F">
        <w:rPr>
          <w:rFonts w:ascii="Times New Roman" w:hAnsi="Times New Roman"/>
          <w:sz w:val="24"/>
          <w:szCs w:val="24"/>
        </w:rPr>
        <w:t xml:space="preserve">. </w:t>
      </w:r>
      <w:r>
        <w:rPr>
          <w:rFonts w:ascii="Times New Roman" w:hAnsi="Times New Roman"/>
          <w:sz w:val="24"/>
          <w:szCs w:val="24"/>
        </w:rPr>
        <w:t>február</w:t>
      </w:r>
      <w:r w:rsidRPr="009D4B1F">
        <w:rPr>
          <w:rFonts w:ascii="Times New Roman" w:hAnsi="Times New Roman"/>
          <w:sz w:val="24"/>
          <w:szCs w:val="24"/>
        </w:rPr>
        <w:t xml:space="preserve"> </w:t>
      </w:r>
      <w:r>
        <w:rPr>
          <w:rFonts w:ascii="Times New Roman" w:hAnsi="Times New Roman"/>
          <w:sz w:val="24"/>
          <w:szCs w:val="24"/>
        </w:rPr>
        <w:t>20</w:t>
      </w:r>
      <w:r w:rsidRPr="009D4B1F">
        <w:rPr>
          <w:rFonts w:ascii="Times New Roman" w:hAnsi="Times New Roman"/>
          <w:sz w:val="24"/>
          <w:szCs w:val="24"/>
        </w:rPr>
        <w:t>.</w:t>
      </w:r>
    </w:p>
    <w:p w:rsidR="009D4B1F" w:rsidRPr="009D4B1F" w:rsidRDefault="009D4B1F" w:rsidP="009D4B1F">
      <w:pPr>
        <w:rPr>
          <w:rFonts w:ascii="Times New Roman" w:hAnsi="Times New Roman"/>
          <w:sz w:val="24"/>
          <w:szCs w:val="24"/>
        </w:rPr>
      </w:pPr>
    </w:p>
    <w:p w:rsidR="009D4B1F" w:rsidRPr="009D4B1F" w:rsidRDefault="009D4B1F" w:rsidP="009D4B1F">
      <w:pPr>
        <w:rPr>
          <w:rFonts w:ascii="Times New Roman" w:hAnsi="Times New Roman"/>
          <w:sz w:val="24"/>
          <w:szCs w:val="24"/>
        </w:rPr>
      </w:pPr>
    </w:p>
    <w:p w:rsidR="009D4B1F" w:rsidRPr="009D4B1F" w:rsidRDefault="009D4B1F" w:rsidP="009D4B1F">
      <w:pPr>
        <w:rPr>
          <w:rFonts w:ascii="Times New Roman" w:hAnsi="Times New Roman"/>
          <w:sz w:val="24"/>
          <w:szCs w:val="24"/>
        </w:rPr>
      </w:pPr>
      <w:r w:rsidRPr="009D4B1F">
        <w:rPr>
          <w:rFonts w:ascii="Times New Roman" w:hAnsi="Times New Roman"/>
          <w:sz w:val="24"/>
          <w:szCs w:val="24"/>
        </w:rPr>
        <w:t xml:space="preserve">                                                                                   Dr. Kerekesné Dr. Mracskó Gyöngyi</w:t>
      </w:r>
      <w:r w:rsidR="00726E8E">
        <w:rPr>
          <w:rFonts w:ascii="Times New Roman" w:hAnsi="Times New Roman"/>
          <w:sz w:val="24"/>
          <w:szCs w:val="24"/>
        </w:rPr>
        <w:t xml:space="preserve"> s.k.</w:t>
      </w:r>
      <w:bookmarkStart w:id="3" w:name="_GoBack"/>
      <w:bookmarkEnd w:id="3"/>
    </w:p>
    <w:p w:rsidR="009D4B1F" w:rsidRPr="009D4B1F" w:rsidRDefault="009D4B1F" w:rsidP="009D4B1F">
      <w:pPr>
        <w:rPr>
          <w:rFonts w:ascii="Times New Roman" w:hAnsi="Times New Roman"/>
          <w:sz w:val="24"/>
          <w:szCs w:val="24"/>
        </w:rPr>
      </w:pPr>
      <w:r w:rsidRPr="009D4B1F">
        <w:rPr>
          <w:rFonts w:ascii="Times New Roman" w:hAnsi="Times New Roman"/>
          <w:sz w:val="24"/>
          <w:szCs w:val="24"/>
        </w:rPr>
        <w:t xml:space="preserve">                                                                                                       jegyző</w:t>
      </w:r>
    </w:p>
    <w:p w:rsidR="009D4B1F" w:rsidRDefault="009D4B1F" w:rsidP="009D4B1F">
      <w:pPr>
        <w:spacing w:after="0" w:line="240" w:lineRule="auto"/>
        <w:jc w:val="both"/>
        <w:rPr>
          <w:rFonts w:ascii="Times New Roman" w:hAnsi="Times New Roman"/>
          <w:sz w:val="24"/>
          <w:szCs w:val="24"/>
        </w:rPr>
      </w:pPr>
    </w:p>
    <w:p w:rsidR="009D4B1F" w:rsidRDefault="009D4B1F" w:rsidP="009D4B1F">
      <w:pPr>
        <w:spacing w:after="0" w:line="240" w:lineRule="auto"/>
        <w:jc w:val="both"/>
        <w:rPr>
          <w:rFonts w:ascii="Times New Roman" w:hAnsi="Times New Roman"/>
          <w:sz w:val="24"/>
          <w:szCs w:val="24"/>
        </w:rPr>
      </w:pPr>
    </w:p>
    <w:p w:rsidR="009D4B1F" w:rsidRDefault="009D4B1F" w:rsidP="009D4B1F">
      <w:pPr>
        <w:spacing w:after="0" w:line="240" w:lineRule="auto"/>
        <w:jc w:val="both"/>
        <w:rPr>
          <w:rFonts w:ascii="Times New Roman" w:hAnsi="Times New Roman"/>
          <w:sz w:val="24"/>
          <w:szCs w:val="24"/>
        </w:rPr>
      </w:pPr>
    </w:p>
    <w:p w:rsidR="009D4B1F" w:rsidRDefault="009D4B1F" w:rsidP="009D4B1F">
      <w:pPr>
        <w:spacing w:after="0" w:line="240" w:lineRule="auto"/>
        <w:jc w:val="both"/>
        <w:rPr>
          <w:rFonts w:ascii="Times New Roman" w:hAnsi="Times New Roman"/>
          <w:sz w:val="24"/>
          <w:szCs w:val="24"/>
        </w:rPr>
      </w:pPr>
    </w:p>
    <w:p w:rsidR="009D4B1F" w:rsidRDefault="009D4B1F" w:rsidP="009D4B1F">
      <w:pPr>
        <w:spacing w:after="0" w:line="240" w:lineRule="auto"/>
        <w:jc w:val="both"/>
        <w:rPr>
          <w:rFonts w:ascii="Times New Roman" w:hAnsi="Times New Roman"/>
          <w:sz w:val="24"/>
          <w:szCs w:val="24"/>
        </w:rPr>
      </w:pPr>
    </w:p>
    <w:p w:rsidR="009D4B1F" w:rsidRDefault="009D4B1F" w:rsidP="009D4B1F">
      <w:pPr>
        <w:spacing w:after="0" w:line="240" w:lineRule="auto"/>
        <w:jc w:val="both"/>
        <w:rPr>
          <w:rFonts w:ascii="Times New Roman" w:hAnsi="Times New Roman"/>
          <w:sz w:val="24"/>
          <w:szCs w:val="24"/>
        </w:rPr>
      </w:pPr>
    </w:p>
    <w:p w:rsidR="009D4B1F" w:rsidRDefault="009D4B1F" w:rsidP="009D4B1F">
      <w:pPr>
        <w:spacing w:after="0" w:line="240" w:lineRule="auto"/>
        <w:jc w:val="both"/>
        <w:rPr>
          <w:rFonts w:ascii="Times New Roman" w:hAnsi="Times New Roman"/>
          <w:sz w:val="24"/>
          <w:szCs w:val="24"/>
        </w:rPr>
      </w:pPr>
    </w:p>
    <w:p w:rsidR="009D4B1F" w:rsidRDefault="009D4B1F" w:rsidP="009D4B1F">
      <w:pPr>
        <w:spacing w:after="0" w:line="240" w:lineRule="auto"/>
        <w:jc w:val="both"/>
        <w:rPr>
          <w:rFonts w:ascii="Times New Roman" w:hAnsi="Times New Roman"/>
          <w:sz w:val="24"/>
          <w:szCs w:val="24"/>
        </w:rPr>
      </w:pPr>
    </w:p>
    <w:p w:rsidR="009D4B1F" w:rsidRDefault="009D4B1F" w:rsidP="009D4B1F">
      <w:pPr>
        <w:spacing w:after="0" w:line="240" w:lineRule="auto"/>
        <w:jc w:val="both"/>
        <w:rPr>
          <w:rFonts w:ascii="Times New Roman" w:hAnsi="Times New Roman"/>
          <w:sz w:val="24"/>
          <w:szCs w:val="24"/>
        </w:rPr>
      </w:pPr>
    </w:p>
    <w:p w:rsidR="009D4B1F" w:rsidRDefault="009D4B1F" w:rsidP="009D4B1F">
      <w:pPr>
        <w:spacing w:after="0" w:line="240" w:lineRule="auto"/>
        <w:jc w:val="both"/>
        <w:rPr>
          <w:rFonts w:ascii="Times New Roman" w:hAnsi="Times New Roman"/>
          <w:sz w:val="24"/>
          <w:szCs w:val="24"/>
        </w:rPr>
      </w:pPr>
    </w:p>
    <w:p w:rsidR="009D4B1F" w:rsidRDefault="009D4B1F" w:rsidP="009D4B1F">
      <w:pPr>
        <w:spacing w:after="0" w:line="240" w:lineRule="auto"/>
        <w:jc w:val="both"/>
        <w:rPr>
          <w:rFonts w:ascii="Times New Roman" w:hAnsi="Times New Roman"/>
          <w:sz w:val="24"/>
          <w:szCs w:val="24"/>
        </w:rPr>
      </w:pPr>
    </w:p>
    <w:p w:rsidR="009D4B1F" w:rsidRDefault="009D4B1F" w:rsidP="009D4B1F">
      <w:pPr>
        <w:spacing w:after="0" w:line="240" w:lineRule="auto"/>
        <w:jc w:val="both"/>
        <w:rPr>
          <w:rFonts w:ascii="Times New Roman" w:hAnsi="Times New Roman"/>
          <w:sz w:val="24"/>
          <w:szCs w:val="24"/>
        </w:rPr>
      </w:pPr>
    </w:p>
    <w:p w:rsidR="009D4B1F" w:rsidRDefault="009D4B1F" w:rsidP="009D4B1F">
      <w:pPr>
        <w:spacing w:after="0" w:line="240" w:lineRule="auto"/>
        <w:jc w:val="both"/>
        <w:rPr>
          <w:rFonts w:ascii="Times New Roman" w:hAnsi="Times New Roman"/>
          <w:sz w:val="24"/>
          <w:szCs w:val="24"/>
        </w:rPr>
      </w:pPr>
    </w:p>
    <w:p w:rsidR="009D4B1F" w:rsidRDefault="009D4B1F" w:rsidP="009D4B1F">
      <w:pPr>
        <w:spacing w:after="0" w:line="240" w:lineRule="auto"/>
        <w:jc w:val="both"/>
        <w:rPr>
          <w:rFonts w:ascii="Times New Roman" w:hAnsi="Times New Roman"/>
          <w:sz w:val="24"/>
          <w:szCs w:val="24"/>
        </w:rPr>
      </w:pPr>
    </w:p>
    <w:p w:rsidR="009D4B1F" w:rsidRDefault="009D4B1F" w:rsidP="009D4B1F">
      <w:pPr>
        <w:spacing w:after="0" w:line="240" w:lineRule="auto"/>
        <w:jc w:val="both"/>
        <w:rPr>
          <w:rFonts w:ascii="Times New Roman" w:hAnsi="Times New Roman"/>
          <w:sz w:val="24"/>
          <w:szCs w:val="24"/>
        </w:rPr>
      </w:pPr>
    </w:p>
    <w:p w:rsidR="009D4B1F" w:rsidRDefault="009D4B1F" w:rsidP="009D4B1F">
      <w:pPr>
        <w:spacing w:after="0" w:line="240" w:lineRule="auto"/>
        <w:jc w:val="both"/>
        <w:rPr>
          <w:rFonts w:ascii="Times New Roman" w:hAnsi="Times New Roman"/>
          <w:sz w:val="24"/>
          <w:szCs w:val="24"/>
        </w:rPr>
      </w:pPr>
    </w:p>
    <w:p w:rsidR="009D4B1F" w:rsidRDefault="009D4B1F" w:rsidP="009D4B1F">
      <w:pPr>
        <w:spacing w:after="0" w:line="240" w:lineRule="auto"/>
        <w:jc w:val="both"/>
        <w:rPr>
          <w:rFonts w:ascii="Times New Roman" w:hAnsi="Times New Roman"/>
          <w:sz w:val="24"/>
          <w:szCs w:val="24"/>
        </w:rPr>
      </w:pPr>
    </w:p>
    <w:p w:rsidR="009D4B1F" w:rsidRDefault="009D4B1F" w:rsidP="009D4B1F">
      <w:pPr>
        <w:spacing w:after="0" w:line="240" w:lineRule="auto"/>
        <w:jc w:val="both"/>
        <w:rPr>
          <w:rFonts w:ascii="Times New Roman" w:hAnsi="Times New Roman"/>
          <w:sz w:val="24"/>
          <w:szCs w:val="24"/>
        </w:rPr>
      </w:pPr>
    </w:p>
    <w:p w:rsidR="00ED7D73" w:rsidRDefault="00ED7D73" w:rsidP="009D4B1F">
      <w:pPr>
        <w:spacing w:after="0" w:line="240" w:lineRule="auto"/>
        <w:jc w:val="both"/>
        <w:rPr>
          <w:rFonts w:ascii="Times New Roman" w:hAnsi="Times New Roman"/>
          <w:sz w:val="24"/>
          <w:szCs w:val="24"/>
        </w:rPr>
      </w:pPr>
    </w:p>
    <w:p w:rsidR="00ED7D73" w:rsidRDefault="00ED7D73" w:rsidP="009D4B1F">
      <w:pPr>
        <w:spacing w:after="0" w:line="240" w:lineRule="auto"/>
        <w:jc w:val="both"/>
        <w:rPr>
          <w:rFonts w:ascii="Times New Roman" w:hAnsi="Times New Roman"/>
          <w:sz w:val="24"/>
          <w:szCs w:val="24"/>
        </w:rPr>
      </w:pPr>
    </w:p>
    <w:p w:rsidR="00ED7D73" w:rsidRDefault="00ED7D73" w:rsidP="009D4B1F">
      <w:pPr>
        <w:spacing w:after="0" w:line="240" w:lineRule="auto"/>
        <w:jc w:val="both"/>
        <w:rPr>
          <w:rFonts w:ascii="Times New Roman" w:hAnsi="Times New Roman"/>
          <w:sz w:val="24"/>
          <w:szCs w:val="24"/>
        </w:rPr>
      </w:pPr>
    </w:p>
    <w:p w:rsidR="00ED7D73" w:rsidRDefault="00ED7D73" w:rsidP="009D4B1F">
      <w:pPr>
        <w:spacing w:after="0" w:line="240" w:lineRule="auto"/>
        <w:jc w:val="both"/>
        <w:rPr>
          <w:rFonts w:ascii="Times New Roman" w:hAnsi="Times New Roman"/>
          <w:sz w:val="24"/>
          <w:szCs w:val="24"/>
        </w:rPr>
      </w:pPr>
    </w:p>
    <w:p w:rsidR="00ED7D73" w:rsidRDefault="00ED7D73" w:rsidP="009D4B1F">
      <w:pPr>
        <w:spacing w:after="0" w:line="240" w:lineRule="auto"/>
        <w:jc w:val="both"/>
        <w:rPr>
          <w:rFonts w:ascii="Times New Roman" w:hAnsi="Times New Roman"/>
          <w:sz w:val="24"/>
          <w:szCs w:val="24"/>
        </w:rPr>
      </w:pPr>
    </w:p>
    <w:p w:rsidR="00ED7D73" w:rsidRDefault="00ED7D73" w:rsidP="009D4B1F">
      <w:pPr>
        <w:spacing w:after="0" w:line="240" w:lineRule="auto"/>
        <w:jc w:val="both"/>
        <w:rPr>
          <w:rFonts w:ascii="Times New Roman" w:hAnsi="Times New Roman"/>
          <w:sz w:val="24"/>
          <w:szCs w:val="24"/>
        </w:rPr>
      </w:pPr>
    </w:p>
    <w:p w:rsidR="00ED7D73" w:rsidRDefault="00ED7D73" w:rsidP="009D4B1F">
      <w:pPr>
        <w:spacing w:after="0" w:line="240" w:lineRule="auto"/>
        <w:jc w:val="both"/>
        <w:rPr>
          <w:rFonts w:ascii="Times New Roman" w:hAnsi="Times New Roman"/>
          <w:sz w:val="24"/>
          <w:szCs w:val="24"/>
        </w:rPr>
      </w:pPr>
    </w:p>
    <w:p w:rsidR="00ED7D73" w:rsidRDefault="00ED7D73" w:rsidP="009D4B1F">
      <w:pPr>
        <w:spacing w:after="0" w:line="240" w:lineRule="auto"/>
        <w:jc w:val="both"/>
        <w:rPr>
          <w:rFonts w:ascii="Times New Roman" w:hAnsi="Times New Roman"/>
          <w:sz w:val="24"/>
          <w:szCs w:val="24"/>
        </w:rPr>
      </w:pPr>
    </w:p>
    <w:p w:rsidR="00ED7D73" w:rsidRDefault="00ED7D73" w:rsidP="009D4B1F">
      <w:pPr>
        <w:spacing w:after="0" w:line="240" w:lineRule="auto"/>
        <w:jc w:val="both"/>
        <w:rPr>
          <w:rFonts w:ascii="Times New Roman" w:hAnsi="Times New Roman"/>
          <w:sz w:val="24"/>
          <w:szCs w:val="24"/>
        </w:rPr>
      </w:pPr>
    </w:p>
    <w:p w:rsidR="00ED7D73" w:rsidRDefault="00ED7D73" w:rsidP="009D4B1F">
      <w:pPr>
        <w:spacing w:after="0" w:line="240" w:lineRule="auto"/>
        <w:jc w:val="both"/>
        <w:rPr>
          <w:rFonts w:ascii="Times New Roman" w:hAnsi="Times New Roman"/>
          <w:sz w:val="24"/>
          <w:szCs w:val="24"/>
        </w:rPr>
      </w:pPr>
    </w:p>
    <w:p w:rsidR="00ED7D73" w:rsidRDefault="00ED7D73" w:rsidP="009D4B1F">
      <w:pPr>
        <w:spacing w:after="0" w:line="240" w:lineRule="auto"/>
        <w:jc w:val="both"/>
        <w:rPr>
          <w:rFonts w:ascii="Times New Roman" w:hAnsi="Times New Roman"/>
          <w:sz w:val="24"/>
          <w:szCs w:val="24"/>
        </w:rPr>
      </w:pPr>
    </w:p>
    <w:p w:rsidR="00ED7D73" w:rsidRDefault="00ED7D73" w:rsidP="009D4B1F">
      <w:pPr>
        <w:spacing w:after="0" w:line="240" w:lineRule="auto"/>
        <w:jc w:val="both"/>
        <w:rPr>
          <w:rFonts w:ascii="Times New Roman" w:hAnsi="Times New Roman"/>
          <w:sz w:val="24"/>
          <w:szCs w:val="24"/>
        </w:rPr>
      </w:pPr>
    </w:p>
    <w:p w:rsidR="00ED7D73" w:rsidRDefault="00ED7D73" w:rsidP="009D4B1F">
      <w:pPr>
        <w:spacing w:after="0" w:line="240" w:lineRule="auto"/>
        <w:jc w:val="both"/>
        <w:rPr>
          <w:rFonts w:ascii="Times New Roman" w:hAnsi="Times New Roman"/>
          <w:sz w:val="24"/>
          <w:szCs w:val="24"/>
        </w:rPr>
      </w:pPr>
    </w:p>
    <w:p w:rsidR="00ED7D73" w:rsidRDefault="00ED7D73" w:rsidP="009D4B1F">
      <w:pPr>
        <w:spacing w:after="0" w:line="240" w:lineRule="auto"/>
        <w:jc w:val="both"/>
        <w:rPr>
          <w:rFonts w:ascii="Times New Roman" w:hAnsi="Times New Roman"/>
          <w:sz w:val="24"/>
          <w:szCs w:val="24"/>
        </w:rPr>
      </w:pPr>
    </w:p>
    <w:p w:rsidR="00ED7D73" w:rsidRDefault="00ED7D73" w:rsidP="009D4B1F">
      <w:pPr>
        <w:spacing w:after="0" w:line="240" w:lineRule="auto"/>
        <w:jc w:val="both"/>
        <w:rPr>
          <w:rFonts w:ascii="Times New Roman" w:hAnsi="Times New Roman"/>
          <w:sz w:val="24"/>
          <w:szCs w:val="24"/>
        </w:rPr>
      </w:pPr>
    </w:p>
    <w:p w:rsidR="00ED7D73" w:rsidRDefault="00ED7D73" w:rsidP="009D4B1F">
      <w:pPr>
        <w:spacing w:after="0" w:line="240" w:lineRule="auto"/>
        <w:jc w:val="both"/>
        <w:rPr>
          <w:rFonts w:ascii="Times New Roman" w:hAnsi="Times New Roman"/>
          <w:sz w:val="24"/>
          <w:szCs w:val="24"/>
        </w:rPr>
      </w:pPr>
    </w:p>
    <w:p w:rsidR="00ED7D73" w:rsidRDefault="00ED7D73" w:rsidP="009D4B1F">
      <w:pPr>
        <w:spacing w:after="0" w:line="240" w:lineRule="auto"/>
        <w:jc w:val="both"/>
        <w:rPr>
          <w:rFonts w:ascii="Times New Roman" w:hAnsi="Times New Roman"/>
          <w:sz w:val="24"/>
          <w:szCs w:val="24"/>
        </w:rPr>
      </w:pPr>
    </w:p>
    <w:p w:rsidR="009D4B1F" w:rsidRDefault="009D4B1F" w:rsidP="009D4B1F">
      <w:pPr>
        <w:spacing w:after="0" w:line="240" w:lineRule="auto"/>
        <w:jc w:val="both"/>
        <w:rPr>
          <w:rFonts w:ascii="Times New Roman" w:hAnsi="Times New Roman"/>
          <w:sz w:val="24"/>
          <w:szCs w:val="24"/>
        </w:rPr>
      </w:pPr>
    </w:p>
    <w:p w:rsidR="009D4B1F" w:rsidRPr="00ED7D73" w:rsidRDefault="009A4FC7" w:rsidP="009D4B1F">
      <w:pPr>
        <w:jc w:val="center"/>
        <w:rPr>
          <w:rFonts w:ascii="Times New Roman" w:hAnsi="Times New Roman"/>
          <w:b/>
          <w:bCs/>
          <w:sz w:val="24"/>
          <w:szCs w:val="24"/>
          <w:u w:val="single"/>
        </w:rPr>
      </w:pPr>
      <w:r w:rsidRPr="00ED7D73">
        <w:rPr>
          <w:rFonts w:ascii="Times New Roman" w:hAnsi="Times New Roman"/>
          <w:b/>
          <w:bCs/>
          <w:sz w:val="24"/>
          <w:szCs w:val="24"/>
          <w:u w:val="single"/>
        </w:rPr>
        <w:t xml:space="preserve">     </w:t>
      </w:r>
      <w:r w:rsidR="009D4B1F" w:rsidRPr="00ED7D73">
        <w:rPr>
          <w:rFonts w:ascii="Times New Roman" w:hAnsi="Times New Roman"/>
          <w:b/>
          <w:bCs/>
          <w:sz w:val="24"/>
          <w:szCs w:val="24"/>
          <w:u w:val="single"/>
        </w:rPr>
        <w:t>Határozati javaslat</w:t>
      </w:r>
    </w:p>
    <w:p w:rsidR="009D4B1F" w:rsidRPr="009D4B1F" w:rsidRDefault="009D4B1F" w:rsidP="009D4B1F">
      <w:pPr>
        <w:jc w:val="center"/>
        <w:rPr>
          <w:rFonts w:ascii="Times New Roman" w:hAnsi="Times New Roman"/>
          <w:sz w:val="24"/>
          <w:szCs w:val="24"/>
        </w:rPr>
      </w:pPr>
      <w:r w:rsidRPr="009D4B1F">
        <w:rPr>
          <w:rFonts w:ascii="Times New Roman" w:hAnsi="Times New Roman"/>
          <w:sz w:val="24"/>
          <w:szCs w:val="24"/>
        </w:rPr>
        <w:t>Csorvás Város Önkormányzata</w:t>
      </w:r>
    </w:p>
    <w:p w:rsidR="009D4B1F" w:rsidRDefault="009D4B1F" w:rsidP="009D4B1F">
      <w:pPr>
        <w:jc w:val="center"/>
        <w:rPr>
          <w:rFonts w:ascii="Times New Roman" w:hAnsi="Times New Roman"/>
          <w:sz w:val="24"/>
          <w:szCs w:val="24"/>
        </w:rPr>
      </w:pPr>
      <w:r w:rsidRPr="009D4B1F">
        <w:rPr>
          <w:rFonts w:ascii="Times New Roman" w:hAnsi="Times New Roman"/>
          <w:sz w:val="24"/>
          <w:szCs w:val="24"/>
        </w:rPr>
        <w:t>……./20</w:t>
      </w:r>
      <w:r>
        <w:rPr>
          <w:rFonts w:ascii="Times New Roman" w:hAnsi="Times New Roman"/>
          <w:sz w:val="24"/>
          <w:szCs w:val="24"/>
        </w:rPr>
        <w:t>20</w:t>
      </w:r>
      <w:r w:rsidRPr="009D4B1F">
        <w:rPr>
          <w:rFonts w:ascii="Times New Roman" w:hAnsi="Times New Roman"/>
          <w:sz w:val="24"/>
          <w:szCs w:val="24"/>
        </w:rPr>
        <w:t>.(</w:t>
      </w:r>
      <w:r>
        <w:rPr>
          <w:rFonts w:ascii="Times New Roman" w:hAnsi="Times New Roman"/>
          <w:sz w:val="24"/>
          <w:szCs w:val="24"/>
        </w:rPr>
        <w:t>…</w:t>
      </w:r>
      <w:r w:rsidRPr="009D4B1F">
        <w:rPr>
          <w:rFonts w:ascii="Times New Roman" w:hAnsi="Times New Roman"/>
          <w:sz w:val="24"/>
          <w:szCs w:val="24"/>
        </w:rPr>
        <w:t>.) Képviselő-testületi határozata:</w:t>
      </w:r>
    </w:p>
    <w:p w:rsidR="00ED7D73" w:rsidRPr="009D4B1F" w:rsidRDefault="00ED7D73" w:rsidP="009D4B1F">
      <w:pPr>
        <w:jc w:val="center"/>
        <w:rPr>
          <w:rFonts w:ascii="Times New Roman" w:hAnsi="Times New Roman"/>
          <w:sz w:val="24"/>
          <w:szCs w:val="24"/>
        </w:rPr>
      </w:pPr>
    </w:p>
    <w:p w:rsidR="009D4B1F" w:rsidRPr="009D4B1F" w:rsidRDefault="009D4B1F" w:rsidP="009D4B1F">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A4FC7">
        <w:rPr>
          <w:rFonts w:ascii="Times New Roman" w:hAnsi="Times New Roman"/>
          <w:sz w:val="24"/>
          <w:szCs w:val="24"/>
        </w:rPr>
        <w:t xml:space="preserve">         </w:t>
      </w:r>
      <w:r>
        <w:rPr>
          <w:rFonts w:ascii="Times New Roman" w:hAnsi="Times New Roman"/>
          <w:sz w:val="24"/>
          <w:szCs w:val="24"/>
        </w:rPr>
        <w:t>(Tervezet)</w:t>
      </w:r>
    </w:p>
    <w:p w:rsidR="009D4B1F" w:rsidRPr="009D4B1F" w:rsidRDefault="009D4B1F" w:rsidP="009D4B1F">
      <w:pPr>
        <w:ind w:left="2268" w:right="1559"/>
        <w:jc w:val="both"/>
        <w:rPr>
          <w:rFonts w:ascii="Times New Roman" w:hAnsi="Times New Roman"/>
          <w:sz w:val="24"/>
          <w:szCs w:val="24"/>
        </w:rPr>
      </w:pPr>
      <w:r w:rsidRPr="009D4B1F">
        <w:rPr>
          <w:rFonts w:ascii="Times New Roman" w:hAnsi="Times New Roman"/>
          <w:sz w:val="24"/>
          <w:szCs w:val="24"/>
        </w:rPr>
        <w:t>Csorvás Város Önkormányzatának Képviselő-testülete a Csorvási Polgármesteri Hivatal 201</w:t>
      </w:r>
      <w:r>
        <w:rPr>
          <w:rFonts w:ascii="Times New Roman" w:hAnsi="Times New Roman"/>
          <w:sz w:val="24"/>
          <w:szCs w:val="24"/>
        </w:rPr>
        <w:t>9</w:t>
      </w:r>
      <w:r w:rsidRPr="009D4B1F">
        <w:rPr>
          <w:rFonts w:ascii="Times New Roman" w:hAnsi="Times New Roman"/>
          <w:sz w:val="24"/>
          <w:szCs w:val="24"/>
        </w:rPr>
        <w:t>. évi tevékenységéről szóló beszámolót elfogadja, és a hivatali dolgozók 201</w:t>
      </w:r>
      <w:r>
        <w:rPr>
          <w:rFonts w:ascii="Times New Roman" w:hAnsi="Times New Roman"/>
          <w:sz w:val="24"/>
          <w:szCs w:val="24"/>
        </w:rPr>
        <w:t>9</w:t>
      </w:r>
      <w:r w:rsidRPr="009D4B1F">
        <w:rPr>
          <w:rFonts w:ascii="Times New Roman" w:hAnsi="Times New Roman"/>
          <w:sz w:val="24"/>
          <w:szCs w:val="24"/>
        </w:rPr>
        <w:t>. évben végzett munkáját megköszöni.</w:t>
      </w:r>
    </w:p>
    <w:p w:rsidR="009D4B1F" w:rsidRDefault="009D4B1F" w:rsidP="009D4B1F">
      <w:pPr>
        <w:spacing w:after="0" w:line="240" w:lineRule="auto"/>
        <w:jc w:val="both"/>
        <w:rPr>
          <w:rFonts w:ascii="Times New Roman" w:hAnsi="Times New Roman"/>
          <w:sz w:val="24"/>
          <w:szCs w:val="24"/>
        </w:rPr>
      </w:pPr>
    </w:p>
    <w:p w:rsidR="009D4B1F" w:rsidRDefault="009D4B1F" w:rsidP="009D4B1F">
      <w:pPr>
        <w:spacing w:after="0" w:line="240" w:lineRule="auto"/>
        <w:jc w:val="both"/>
        <w:rPr>
          <w:rFonts w:ascii="Times New Roman" w:hAnsi="Times New Roman"/>
          <w:sz w:val="24"/>
          <w:szCs w:val="24"/>
        </w:rPr>
      </w:pPr>
    </w:p>
    <w:p w:rsidR="00130758" w:rsidRDefault="00130758"/>
    <w:sectPr w:rsidR="00130758" w:rsidSect="000A7A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2"/>
      <w:numFmt w:val="bullet"/>
      <w:lvlText w:val="-"/>
      <w:lvlJc w:val="left"/>
      <w:pPr>
        <w:tabs>
          <w:tab w:val="num" w:pos="840"/>
        </w:tabs>
        <w:ind w:left="840" w:hanging="360"/>
      </w:pPr>
      <w:rPr>
        <w:rFonts w:ascii="Times New Roman" w:hAnsi="Times New Roman" w:cs="Times New Roman"/>
      </w:rPr>
    </w:lvl>
  </w:abstractNum>
  <w:abstractNum w:abstractNumId="2" w15:restartNumberingAfterBreak="0">
    <w:nsid w:val="0BA439E4"/>
    <w:multiLevelType w:val="hybridMultilevel"/>
    <w:tmpl w:val="66C85E0C"/>
    <w:lvl w:ilvl="0" w:tplc="160C28BE">
      <w:numFmt w:val="bullet"/>
      <w:lvlText w:val="-"/>
      <w:lvlJc w:val="left"/>
      <w:pPr>
        <w:tabs>
          <w:tab w:val="num" w:pos="1065"/>
        </w:tabs>
        <w:ind w:left="1065" w:hanging="360"/>
      </w:pPr>
      <w:rPr>
        <w:rFonts w:ascii="Times New Roman" w:eastAsia="Times New Roman" w:hAnsi="Times New Roman" w:hint="default"/>
      </w:rPr>
    </w:lvl>
    <w:lvl w:ilvl="1" w:tplc="040E0003" w:tentative="1">
      <w:start w:val="1"/>
      <w:numFmt w:val="bullet"/>
      <w:lvlText w:val="o"/>
      <w:lvlJc w:val="left"/>
      <w:pPr>
        <w:tabs>
          <w:tab w:val="num" w:pos="1785"/>
        </w:tabs>
        <w:ind w:left="1785" w:hanging="360"/>
      </w:pPr>
      <w:rPr>
        <w:rFonts w:ascii="Courier New" w:hAnsi="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15F05DFE"/>
    <w:multiLevelType w:val="hybridMultilevel"/>
    <w:tmpl w:val="53A08BF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54C86"/>
    <w:multiLevelType w:val="hybridMultilevel"/>
    <w:tmpl w:val="F56E1B22"/>
    <w:lvl w:ilvl="0" w:tplc="FA9AA370">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E3B0302"/>
    <w:multiLevelType w:val="hybridMultilevel"/>
    <w:tmpl w:val="0218AB64"/>
    <w:lvl w:ilvl="0" w:tplc="FA9AA370">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611A3"/>
    <w:multiLevelType w:val="hybridMultilevel"/>
    <w:tmpl w:val="8BDC0A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99F7562"/>
    <w:multiLevelType w:val="hybridMultilevel"/>
    <w:tmpl w:val="AE4C40F6"/>
    <w:lvl w:ilvl="0" w:tplc="040E0001">
      <w:start w:val="1"/>
      <w:numFmt w:val="bullet"/>
      <w:lvlText w:val=""/>
      <w:lvlJc w:val="left"/>
      <w:pPr>
        <w:tabs>
          <w:tab w:val="num" w:pos="1440"/>
        </w:tabs>
        <w:ind w:left="1440" w:hanging="360"/>
      </w:pPr>
      <w:rPr>
        <w:rFonts w:ascii="Symbol" w:hAnsi="Symbol" w:hint="default"/>
      </w:rPr>
    </w:lvl>
    <w:lvl w:ilvl="1" w:tplc="040E0003" w:tentative="1">
      <w:start w:val="1"/>
      <w:numFmt w:val="bullet"/>
      <w:lvlText w:val="o"/>
      <w:lvlJc w:val="left"/>
      <w:pPr>
        <w:tabs>
          <w:tab w:val="num" w:pos="2160"/>
        </w:tabs>
        <w:ind w:left="2160" w:hanging="360"/>
      </w:pPr>
      <w:rPr>
        <w:rFonts w:ascii="Courier New" w:hAnsi="Courier New" w:cs="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A3020BD"/>
    <w:multiLevelType w:val="hybridMultilevel"/>
    <w:tmpl w:val="415E08A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142ED8"/>
    <w:multiLevelType w:val="hybridMultilevel"/>
    <w:tmpl w:val="124A04AA"/>
    <w:lvl w:ilvl="0" w:tplc="0F6CE7D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10B4B23"/>
    <w:multiLevelType w:val="hybridMultilevel"/>
    <w:tmpl w:val="F0B615D6"/>
    <w:lvl w:ilvl="0" w:tplc="0CB26E38">
      <w:start w:val="1"/>
      <w:numFmt w:val="lowerLetter"/>
      <w:lvlText w:val="%1)"/>
      <w:lvlJc w:val="left"/>
      <w:pPr>
        <w:tabs>
          <w:tab w:val="num" w:pos="1260"/>
        </w:tabs>
        <w:ind w:left="1260" w:hanging="360"/>
      </w:pPr>
      <w:rPr>
        <w:rFonts w:cs="Times New Roman" w:hint="default"/>
      </w:rPr>
    </w:lvl>
    <w:lvl w:ilvl="1" w:tplc="040E0019" w:tentative="1">
      <w:start w:val="1"/>
      <w:numFmt w:val="lowerLetter"/>
      <w:lvlText w:val="%2."/>
      <w:lvlJc w:val="left"/>
      <w:pPr>
        <w:tabs>
          <w:tab w:val="num" w:pos="1980"/>
        </w:tabs>
        <w:ind w:left="1980" w:hanging="360"/>
      </w:pPr>
      <w:rPr>
        <w:rFonts w:cs="Times New Roman"/>
      </w:rPr>
    </w:lvl>
    <w:lvl w:ilvl="2" w:tplc="040E001B" w:tentative="1">
      <w:start w:val="1"/>
      <w:numFmt w:val="lowerRoman"/>
      <w:lvlText w:val="%3."/>
      <w:lvlJc w:val="right"/>
      <w:pPr>
        <w:tabs>
          <w:tab w:val="num" w:pos="2700"/>
        </w:tabs>
        <w:ind w:left="2700" w:hanging="180"/>
      </w:pPr>
      <w:rPr>
        <w:rFonts w:cs="Times New Roman"/>
      </w:rPr>
    </w:lvl>
    <w:lvl w:ilvl="3" w:tplc="040E000F" w:tentative="1">
      <w:start w:val="1"/>
      <w:numFmt w:val="decimal"/>
      <w:lvlText w:val="%4."/>
      <w:lvlJc w:val="left"/>
      <w:pPr>
        <w:tabs>
          <w:tab w:val="num" w:pos="3420"/>
        </w:tabs>
        <w:ind w:left="3420" w:hanging="360"/>
      </w:pPr>
      <w:rPr>
        <w:rFonts w:cs="Times New Roman"/>
      </w:rPr>
    </w:lvl>
    <w:lvl w:ilvl="4" w:tplc="040E0019" w:tentative="1">
      <w:start w:val="1"/>
      <w:numFmt w:val="lowerLetter"/>
      <w:lvlText w:val="%5."/>
      <w:lvlJc w:val="left"/>
      <w:pPr>
        <w:tabs>
          <w:tab w:val="num" w:pos="4140"/>
        </w:tabs>
        <w:ind w:left="4140" w:hanging="360"/>
      </w:pPr>
      <w:rPr>
        <w:rFonts w:cs="Times New Roman"/>
      </w:rPr>
    </w:lvl>
    <w:lvl w:ilvl="5" w:tplc="040E001B" w:tentative="1">
      <w:start w:val="1"/>
      <w:numFmt w:val="lowerRoman"/>
      <w:lvlText w:val="%6."/>
      <w:lvlJc w:val="right"/>
      <w:pPr>
        <w:tabs>
          <w:tab w:val="num" w:pos="4860"/>
        </w:tabs>
        <w:ind w:left="4860" w:hanging="180"/>
      </w:pPr>
      <w:rPr>
        <w:rFonts w:cs="Times New Roman"/>
      </w:rPr>
    </w:lvl>
    <w:lvl w:ilvl="6" w:tplc="040E000F" w:tentative="1">
      <w:start w:val="1"/>
      <w:numFmt w:val="decimal"/>
      <w:lvlText w:val="%7."/>
      <w:lvlJc w:val="left"/>
      <w:pPr>
        <w:tabs>
          <w:tab w:val="num" w:pos="5580"/>
        </w:tabs>
        <w:ind w:left="5580" w:hanging="360"/>
      </w:pPr>
      <w:rPr>
        <w:rFonts w:cs="Times New Roman"/>
      </w:rPr>
    </w:lvl>
    <w:lvl w:ilvl="7" w:tplc="040E0019" w:tentative="1">
      <w:start w:val="1"/>
      <w:numFmt w:val="lowerLetter"/>
      <w:lvlText w:val="%8."/>
      <w:lvlJc w:val="left"/>
      <w:pPr>
        <w:tabs>
          <w:tab w:val="num" w:pos="6300"/>
        </w:tabs>
        <w:ind w:left="6300" w:hanging="360"/>
      </w:pPr>
      <w:rPr>
        <w:rFonts w:cs="Times New Roman"/>
      </w:rPr>
    </w:lvl>
    <w:lvl w:ilvl="8" w:tplc="040E001B" w:tentative="1">
      <w:start w:val="1"/>
      <w:numFmt w:val="lowerRoman"/>
      <w:lvlText w:val="%9."/>
      <w:lvlJc w:val="right"/>
      <w:pPr>
        <w:tabs>
          <w:tab w:val="num" w:pos="7020"/>
        </w:tabs>
        <w:ind w:left="7020" w:hanging="180"/>
      </w:pPr>
      <w:rPr>
        <w:rFonts w:cs="Times New Roman"/>
      </w:rPr>
    </w:lvl>
  </w:abstractNum>
  <w:abstractNum w:abstractNumId="11" w15:restartNumberingAfterBreak="0">
    <w:nsid w:val="5E55381F"/>
    <w:multiLevelType w:val="hybridMultilevel"/>
    <w:tmpl w:val="81004528"/>
    <w:lvl w:ilvl="0" w:tplc="FA9AA370">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594D1B"/>
    <w:multiLevelType w:val="hybridMultilevel"/>
    <w:tmpl w:val="7CD8FC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EC760B9"/>
    <w:multiLevelType w:val="hybridMultilevel"/>
    <w:tmpl w:val="C66A77EA"/>
    <w:lvl w:ilvl="0" w:tplc="1E0E44F4">
      <w:start w:val="2018"/>
      <w:numFmt w:val="bullet"/>
      <w:lvlText w:val="-"/>
      <w:lvlJc w:val="left"/>
      <w:pPr>
        <w:tabs>
          <w:tab w:val="num" w:pos="720"/>
        </w:tabs>
        <w:ind w:left="720" w:hanging="360"/>
      </w:pPr>
      <w:rPr>
        <w:rFonts w:ascii="Times New Roman" w:eastAsia="Times New Roman" w:hAnsi="Times New Roman" w:hint="default"/>
      </w:rPr>
    </w:lvl>
    <w:lvl w:ilvl="1" w:tplc="040E0003">
      <w:start w:val="1"/>
      <w:numFmt w:val="bullet"/>
      <w:pStyle w:val="Cmsor2"/>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pStyle w:val="Cmsor7"/>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0"/>
  </w:num>
  <w:num w:numId="4">
    <w:abstractNumId w:val="3"/>
  </w:num>
  <w:num w:numId="5">
    <w:abstractNumId w:val="8"/>
  </w:num>
  <w:num w:numId="6">
    <w:abstractNumId w:val="7"/>
  </w:num>
  <w:num w:numId="7">
    <w:abstractNumId w:val="1"/>
  </w:num>
  <w:num w:numId="8">
    <w:abstractNumId w:val="9"/>
  </w:num>
  <w:num w:numId="9">
    <w:abstractNumId w:val="4"/>
  </w:num>
  <w:num w:numId="10">
    <w:abstractNumId w:val="5"/>
  </w:num>
  <w:num w:numId="11">
    <w:abstractNumId w:val="11"/>
  </w:num>
  <w:num w:numId="12">
    <w:abstractNumId w:val="2"/>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D6"/>
    <w:rsid w:val="00067081"/>
    <w:rsid w:val="000A7AFB"/>
    <w:rsid w:val="00130758"/>
    <w:rsid w:val="00150EC3"/>
    <w:rsid w:val="001A1D3C"/>
    <w:rsid w:val="00206A3B"/>
    <w:rsid w:val="00343E52"/>
    <w:rsid w:val="004F2222"/>
    <w:rsid w:val="005B4C34"/>
    <w:rsid w:val="006039AB"/>
    <w:rsid w:val="006E64B3"/>
    <w:rsid w:val="00726E8E"/>
    <w:rsid w:val="00833EAD"/>
    <w:rsid w:val="009616C7"/>
    <w:rsid w:val="009A4FC7"/>
    <w:rsid w:val="009D4B1F"/>
    <w:rsid w:val="009F0BD6"/>
    <w:rsid w:val="00B15956"/>
    <w:rsid w:val="00B77593"/>
    <w:rsid w:val="00C12D92"/>
    <w:rsid w:val="00C1451D"/>
    <w:rsid w:val="00C20473"/>
    <w:rsid w:val="00CC5CED"/>
    <w:rsid w:val="00ED7A16"/>
    <w:rsid w:val="00ED7D73"/>
    <w:rsid w:val="00EE15F1"/>
    <w:rsid w:val="00F1248A"/>
    <w:rsid w:val="00F4432A"/>
    <w:rsid w:val="00F81888"/>
    <w:rsid w:val="00FE49B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1D3F469C"/>
  <w15:docId w15:val="{146281FF-A74E-4B1B-BCBB-A31338D1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A7AFB"/>
    <w:pPr>
      <w:spacing w:after="160" w:line="259" w:lineRule="auto"/>
    </w:pPr>
    <w:rPr>
      <w:lang w:eastAsia="en-US"/>
    </w:rPr>
  </w:style>
  <w:style w:type="paragraph" w:styleId="Cmsor2">
    <w:name w:val="heading 2"/>
    <w:basedOn w:val="Norml"/>
    <w:next w:val="Norml"/>
    <w:link w:val="Cmsor2Char"/>
    <w:uiPriority w:val="99"/>
    <w:qFormat/>
    <w:rsid w:val="009F0BD6"/>
    <w:pPr>
      <w:keepNext/>
      <w:numPr>
        <w:ilvl w:val="1"/>
        <w:numId w:val="1"/>
      </w:numPr>
      <w:tabs>
        <w:tab w:val="left" w:pos="1478"/>
        <w:tab w:val="right" w:pos="8440"/>
      </w:tabs>
      <w:suppressAutoHyphens/>
      <w:spacing w:after="0" w:line="240" w:lineRule="auto"/>
      <w:ind w:left="1478" w:hanging="1469"/>
      <w:jc w:val="both"/>
      <w:outlineLvl w:val="1"/>
    </w:pPr>
    <w:rPr>
      <w:rFonts w:ascii="Arial" w:eastAsia="Times New Roman" w:hAnsi="Arial" w:cs="Arial"/>
      <w:b/>
      <w:sz w:val="24"/>
      <w:szCs w:val="24"/>
      <w:lang w:eastAsia="zh-CN"/>
    </w:rPr>
  </w:style>
  <w:style w:type="paragraph" w:styleId="Cmsor7">
    <w:name w:val="heading 7"/>
    <w:basedOn w:val="Norml"/>
    <w:next w:val="Norml"/>
    <w:link w:val="Cmsor7Char"/>
    <w:uiPriority w:val="99"/>
    <w:qFormat/>
    <w:rsid w:val="009F0BD6"/>
    <w:pPr>
      <w:keepNext/>
      <w:numPr>
        <w:ilvl w:val="6"/>
        <w:numId w:val="1"/>
      </w:numPr>
      <w:suppressAutoHyphens/>
      <w:spacing w:before="48" w:after="0" w:line="240" w:lineRule="auto"/>
      <w:jc w:val="both"/>
      <w:outlineLvl w:val="6"/>
    </w:pPr>
    <w:rPr>
      <w:rFonts w:ascii="Arial" w:eastAsia="Times New Roman" w:hAnsi="Arial" w:cs="Arial"/>
      <w:b/>
      <w:sz w:val="24"/>
      <w:szCs w:val="24"/>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9"/>
    <w:locked/>
    <w:rsid w:val="009F0BD6"/>
    <w:rPr>
      <w:rFonts w:ascii="Arial" w:hAnsi="Arial" w:cs="Arial"/>
      <w:b/>
      <w:sz w:val="24"/>
      <w:szCs w:val="24"/>
      <w:lang w:eastAsia="zh-CN"/>
    </w:rPr>
  </w:style>
  <w:style w:type="character" w:customStyle="1" w:styleId="Cmsor7Char">
    <w:name w:val="Címsor 7 Char"/>
    <w:basedOn w:val="Bekezdsalapbettpusa"/>
    <w:link w:val="Cmsor7"/>
    <w:uiPriority w:val="99"/>
    <w:locked/>
    <w:rsid w:val="009F0BD6"/>
    <w:rPr>
      <w:rFonts w:ascii="Arial" w:hAnsi="Arial" w:cs="Arial"/>
      <w:b/>
      <w:sz w:val="24"/>
      <w:szCs w:val="24"/>
      <w:lang w:eastAsia="zh-CN"/>
    </w:rPr>
  </w:style>
  <w:style w:type="paragraph" w:styleId="Listaszerbekezds">
    <w:name w:val="List Paragraph"/>
    <w:basedOn w:val="Norml"/>
    <w:uiPriority w:val="99"/>
    <w:qFormat/>
    <w:rsid w:val="00130758"/>
    <w:pPr>
      <w:ind w:left="720"/>
      <w:contextualSpacing/>
    </w:pPr>
    <w:rPr>
      <w:rFonts w:asciiTheme="minorHAnsi" w:eastAsiaTheme="minorHAnsi" w:hAnsiTheme="minorHAnsi" w:cstheme="minorBidi"/>
    </w:rPr>
  </w:style>
  <w:style w:type="character" w:customStyle="1" w:styleId="fontstyle01">
    <w:name w:val="fontstyle01"/>
    <w:basedOn w:val="Bekezdsalapbettpusa"/>
    <w:uiPriority w:val="99"/>
    <w:rsid w:val="00130758"/>
    <w:rPr>
      <w:rFonts w:ascii="Calibri" w:hAnsi="Calibri" w:cs="Times New Roman"/>
      <w:color w:val="000000"/>
      <w:sz w:val="24"/>
      <w:szCs w:val="24"/>
    </w:rPr>
  </w:style>
  <w:style w:type="character" w:styleId="Kiemels2">
    <w:name w:val="Strong"/>
    <w:uiPriority w:val="99"/>
    <w:qFormat/>
    <w:locked/>
    <w:rsid w:val="006039AB"/>
    <w:rPr>
      <w:b/>
      <w:bCs/>
    </w:rPr>
  </w:style>
  <w:style w:type="paragraph" w:customStyle="1" w:styleId="Default">
    <w:name w:val="Default"/>
    <w:uiPriority w:val="99"/>
    <w:rsid w:val="006039AB"/>
    <w:pPr>
      <w:autoSpaceDE w:val="0"/>
      <w:autoSpaceDN w:val="0"/>
      <w:adjustRightInd w:val="0"/>
    </w:pPr>
    <w:rPr>
      <w:rFonts w:ascii="Arial" w:hAnsi="Arial" w:cs="Arial"/>
      <w:color w:val="000000"/>
      <w:sz w:val="24"/>
      <w:szCs w:val="24"/>
    </w:rPr>
  </w:style>
  <w:style w:type="paragraph" w:styleId="Buborkszveg">
    <w:name w:val="Balloon Text"/>
    <w:basedOn w:val="Norml"/>
    <w:link w:val="BuborkszvegChar"/>
    <w:uiPriority w:val="99"/>
    <w:semiHidden/>
    <w:unhideWhenUsed/>
    <w:rsid w:val="004F222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F222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gyarosz&#225;g.hu" TargetMode="Externa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Munkaf&#252;zet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hu-HU"/>
  <c:roundedCorners val="1"/>
  <c:style val="2"/>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spPr>
            <a:solidFill>
              <a:srgbClr val="4472C4"/>
            </a:solidFill>
            <a:ln>
              <a:noFill/>
            </a:ln>
            <a:effectLst/>
          </c:spPr>
          <c:invertIfNegative val="1"/>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1"/>
            <c:showVal val="1"/>
            <c:showCatName val="1"/>
            <c:showSerName val="1"/>
            <c:showPercent val="1"/>
            <c:showBubbleSize val="1"/>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Munka1!$A$1:$C$1</c:f>
              <c:numCache>
                <c:formatCode>General</c:formatCode>
                <c:ptCount val="3"/>
                <c:pt idx="0">
                  <c:v>2019</c:v>
                </c:pt>
                <c:pt idx="1">
                  <c:v>2018</c:v>
                </c:pt>
                <c:pt idx="2">
                  <c:v>2017</c:v>
                </c:pt>
              </c:numCache>
            </c:numRef>
          </c:cat>
          <c:val>
            <c:numRef>
              <c:f>Munka1!$A$2:$C$2</c:f>
              <c:numCache>
                <c:formatCode>General</c:formatCode>
                <c:ptCount val="3"/>
                <c:pt idx="0">
                  <c:v>11178</c:v>
                </c:pt>
                <c:pt idx="1">
                  <c:v>9962</c:v>
                </c:pt>
                <c:pt idx="2">
                  <c:v>9175</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ED0E-418D-A609-B51CDE4C7D67}"/>
            </c:ext>
          </c:extLst>
        </c:ser>
        <c:dLbls>
          <c:showLegendKey val="0"/>
          <c:showVal val="0"/>
          <c:showCatName val="0"/>
          <c:showSerName val="0"/>
          <c:showPercent val="0"/>
          <c:showBubbleSize val="0"/>
        </c:dLbls>
        <c:gapWidth val="219"/>
        <c:overlap val="-27"/>
        <c:axId val="59542912"/>
        <c:axId val="59622528"/>
      </c:barChart>
      <c:catAx>
        <c:axId val="59542912"/>
        <c:scaling>
          <c:orientation val="minMax"/>
        </c:scaling>
        <c:delete val="1"/>
        <c:axPos val="b"/>
        <c:numFmt formatCode="General" sourceLinked="1"/>
        <c:majorTickMark val="none"/>
        <c:minorTickMark val="cross"/>
        <c:tickLblPos val="nextTo"/>
        <c:crossAx val="59622528"/>
        <c:crosses val="autoZero"/>
        <c:auto val="1"/>
        <c:lblAlgn val="ctr"/>
        <c:lblOffset val="100"/>
        <c:noMultiLvlLbl val="1"/>
      </c:catAx>
      <c:valAx>
        <c:axId val="5962252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cross"/>
        <c:tickLblPos val="nextTo"/>
        <c:crossAx val="59542912"/>
        <c:crosses val="autoZero"/>
        <c:crossBetween val="between"/>
      </c:valAx>
      <c:spPr>
        <a:noFill/>
        <a:ln>
          <a:noFill/>
        </a:ln>
        <a:effectLst/>
      </c:spPr>
    </c:plotArea>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2">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2630204352345021"/>
          <c:y val="4.2924211938296444E-2"/>
          <c:w val="0.70981255232156071"/>
          <c:h val="0.52514710309098689"/>
        </c:manualLayout>
      </c:layout>
      <c:barChart>
        <c:barDir val="col"/>
        <c:grouping val="clustered"/>
        <c:varyColors val="0"/>
        <c:ser>
          <c:idx val="0"/>
          <c:order val="0"/>
          <c:tx>
            <c:strRef>
              <c:f>Munka1!$B$1</c:f>
              <c:strCache>
                <c:ptCount val="1"/>
                <c:pt idx="0">
                  <c:v>2018</c:v>
                </c:pt>
              </c:strCache>
            </c:strRef>
          </c:tx>
          <c:spPr>
            <a:solidFill>
              <a:srgbClr val="70AD47">
                <a:lumMod val="60000"/>
                <a:lumOff val="40000"/>
              </a:srgbClr>
            </a:solidFill>
            <a:ln w="17477">
              <a:noFill/>
            </a:ln>
            <a:effectLst/>
          </c:spPr>
          <c:invertIfNegative val="0"/>
          <c:dLbls>
            <c:spPr>
              <a:noFill/>
              <a:ln w="23303">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Munka1!$A$2:$A$14</c:f>
              <c:strCache>
                <c:ptCount val="13"/>
                <c:pt idx="0">
                  <c:v>rendszeres gyermekvédelmi kedvezmény, HH, HHH</c:v>
                </c:pt>
                <c:pt idx="1">
                  <c:v>környezettanulmány</c:v>
                </c:pt>
                <c:pt idx="2">
                  <c:v>lakhatási támogatás</c:v>
                </c:pt>
                <c:pt idx="3">
                  <c:v>szemétszállítási támogatás</c:v>
                </c:pt>
                <c:pt idx="4">
                  <c:v>rendkívüli települési támogatás</c:v>
                </c:pt>
                <c:pt idx="5">
                  <c:v>születési támogatás</c:v>
                </c:pt>
                <c:pt idx="6">
                  <c:v>temetési támogatás</c:v>
                </c:pt>
                <c:pt idx="7">
                  <c:v>utazási költséghozzájárulás</c:v>
                </c:pt>
                <c:pt idx="8">
                  <c:v>tüzelési támogatás</c:v>
                </c:pt>
                <c:pt idx="9">
                  <c:v>közfoglalkoztatottak támogatása</c:v>
                </c:pt>
                <c:pt idx="10">
                  <c:v>szociális szén</c:v>
                </c:pt>
                <c:pt idx="11">
                  <c:v>RGYK-sok támogatása</c:v>
                </c:pt>
                <c:pt idx="12">
                  <c:v>Bursa Hungarica</c:v>
                </c:pt>
              </c:strCache>
            </c:strRef>
          </c:cat>
          <c:val>
            <c:numRef>
              <c:f>Munka1!$B$2:$B$14</c:f>
              <c:numCache>
                <c:formatCode>General</c:formatCode>
                <c:ptCount val="13"/>
                <c:pt idx="0">
                  <c:v>190</c:v>
                </c:pt>
                <c:pt idx="1">
                  <c:v>14</c:v>
                </c:pt>
                <c:pt idx="2">
                  <c:v>123</c:v>
                </c:pt>
                <c:pt idx="3">
                  <c:v>214</c:v>
                </c:pt>
                <c:pt idx="4">
                  <c:v>171</c:v>
                </c:pt>
                <c:pt idx="5">
                  <c:v>39</c:v>
                </c:pt>
                <c:pt idx="6">
                  <c:v>13</c:v>
                </c:pt>
                <c:pt idx="7">
                  <c:v>20</c:v>
                </c:pt>
                <c:pt idx="8">
                  <c:v>4</c:v>
                </c:pt>
                <c:pt idx="9">
                  <c:v>169</c:v>
                </c:pt>
                <c:pt idx="10">
                  <c:v>119</c:v>
                </c:pt>
                <c:pt idx="11">
                  <c:v>218</c:v>
                </c:pt>
                <c:pt idx="12">
                  <c:v>4</c:v>
                </c:pt>
              </c:numCache>
            </c:numRef>
          </c:val>
          <c:extLst>
            <c:ext xmlns:c16="http://schemas.microsoft.com/office/drawing/2014/chart" uri="{C3380CC4-5D6E-409C-BE32-E72D297353CC}">
              <c16:uniqueId val="{00000000-DF7B-4234-97B0-C99744ECAE08}"/>
            </c:ext>
          </c:extLst>
        </c:ser>
        <c:ser>
          <c:idx val="1"/>
          <c:order val="1"/>
          <c:tx>
            <c:strRef>
              <c:f>Munka1!$C$1</c:f>
              <c:strCache>
                <c:ptCount val="1"/>
                <c:pt idx="0">
                  <c:v>2019</c:v>
                </c:pt>
              </c:strCache>
            </c:strRef>
          </c:tx>
          <c:spPr>
            <a:solidFill>
              <a:srgbClr val="86B8DA"/>
            </a:solidFill>
            <a:ln>
              <a:noFill/>
            </a:ln>
          </c:spPr>
          <c:invertIfNegative val="0"/>
          <c:dLbls>
            <c:dLbl>
              <c:idx val="0"/>
              <c:layout>
                <c:manualLayout>
                  <c:x val="1.3174366369632982E-2"/>
                  <c:y val="9.0969894874258304E-3"/>
                </c:manualLayout>
              </c:layout>
              <c:spPr>
                <a:noFill/>
                <a:ln w="23303">
                  <a:noFill/>
                </a:ln>
              </c:spPr>
              <c:txPr>
                <a:bodyPr wrap="square" lIns="38100" tIns="19050" rIns="38100" bIns="19050" anchor="ctr">
                  <a:noAutofit/>
                </a:bodyPr>
                <a:lstStyle/>
                <a:p>
                  <a:pPr>
                    <a:defRPr/>
                  </a:pPr>
                  <a:endParaRPr lang="hu-HU"/>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DF7B-4234-97B0-C99744ECAE08}"/>
                </c:ext>
              </c:extLst>
            </c:dLbl>
            <c:dLbl>
              <c:idx val="1"/>
              <c:layout>
                <c:manualLayout>
                  <c:x val="6.0804767859844533E-3"/>
                  <c:y val="0"/>
                </c:manualLayout>
              </c:layout>
              <c:spPr>
                <a:noFill/>
                <a:ln w="23303">
                  <a:noFill/>
                </a:ln>
              </c:spPr>
              <c:txPr>
                <a:bodyPr wrap="square" lIns="38100" tIns="19050" rIns="38100" bIns="19050" anchor="ctr">
                  <a:spAutoFit/>
                </a:bodyPr>
                <a:lstStyle/>
                <a:p>
                  <a:pPr>
                    <a:defRPr/>
                  </a:pPr>
                  <a:endParaRPr lang="hu-H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F7B-4234-97B0-C99744ECAE08}"/>
                </c:ext>
              </c:extLst>
            </c:dLbl>
            <c:dLbl>
              <c:idx val="4"/>
              <c:layout>
                <c:manualLayout>
                  <c:x val="1.6214604762625134E-2"/>
                  <c:y val="-2.1568378291233871E-17"/>
                </c:manualLayout>
              </c:layout>
              <c:spPr>
                <a:noFill/>
                <a:ln w="23303">
                  <a:noFill/>
                </a:ln>
              </c:spPr>
              <c:txPr>
                <a:bodyPr wrap="square" lIns="38100" tIns="19050" rIns="38100" bIns="19050" anchor="ctr">
                  <a:spAutoFit/>
                </a:bodyPr>
                <a:lstStyle/>
                <a:p>
                  <a:pPr>
                    <a:defRPr/>
                  </a:pPr>
                  <a:endParaRPr lang="hu-H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7B-4234-97B0-C99744ECAE08}"/>
                </c:ext>
              </c:extLst>
            </c:dLbl>
            <c:spPr>
              <a:noFill/>
              <a:ln w="23303">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Munka1!$A$2:$A$14</c:f>
              <c:strCache>
                <c:ptCount val="13"/>
                <c:pt idx="0">
                  <c:v>rendszeres gyermekvédelmi kedvezmény, HH, HHH</c:v>
                </c:pt>
                <c:pt idx="1">
                  <c:v>környezettanulmány</c:v>
                </c:pt>
                <c:pt idx="2">
                  <c:v>lakhatási támogatás</c:v>
                </c:pt>
                <c:pt idx="3">
                  <c:v>szemétszállítási támogatás</c:v>
                </c:pt>
                <c:pt idx="4">
                  <c:v>rendkívüli települési támogatás</c:v>
                </c:pt>
                <c:pt idx="5">
                  <c:v>születési támogatás</c:v>
                </c:pt>
                <c:pt idx="6">
                  <c:v>temetési támogatás</c:v>
                </c:pt>
                <c:pt idx="7">
                  <c:v>utazási költséghozzájárulás</c:v>
                </c:pt>
                <c:pt idx="8">
                  <c:v>tüzelési támogatás</c:v>
                </c:pt>
                <c:pt idx="9">
                  <c:v>közfoglalkoztatottak támogatása</c:v>
                </c:pt>
                <c:pt idx="10">
                  <c:v>szociális szén</c:v>
                </c:pt>
                <c:pt idx="11">
                  <c:v>RGYK-sok támogatása</c:v>
                </c:pt>
                <c:pt idx="12">
                  <c:v>Bursa Hungarica</c:v>
                </c:pt>
              </c:strCache>
            </c:strRef>
          </c:cat>
          <c:val>
            <c:numRef>
              <c:f>Munka1!$C$2:$C$14</c:f>
              <c:numCache>
                <c:formatCode>General</c:formatCode>
                <c:ptCount val="13"/>
                <c:pt idx="0">
                  <c:v>188</c:v>
                </c:pt>
                <c:pt idx="1">
                  <c:v>16</c:v>
                </c:pt>
                <c:pt idx="2">
                  <c:v>109</c:v>
                </c:pt>
                <c:pt idx="3">
                  <c:v>193</c:v>
                </c:pt>
                <c:pt idx="4">
                  <c:v>173</c:v>
                </c:pt>
                <c:pt idx="5">
                  <c:v>33</c:v>
                </c:pt>
                <c:pt idx="6">
                  <c:v>21</c:v>
                </c:pt>
                <c:pt idx="7">
                  <c:v>15</c:v>
                </c:pt>
                <c:pt idx="8">
                  <c:v>4</c:v>
                </c:pt>
                <c:pt idx="9">
                  <c:v>132</c:v>
                </c:pt>
                <c:pt idx="10">
                  <c:v>83</c:v>
                </c:pt>
                <c:pt idx="11">
                  <c:v>132</c:v>
                </c:pt>
                <c:pt idx="12">
                  <c:v>4</c:v>
                </c:pt>
              </c:numCache>
            </c:numRef>
          </c:val>
          <c:extLst>
            <c:ext xmlns:c16="http://schemas.microsoft.com/office/drawing/2014/chart" uri="{C3380CC4-5D6E-409C-BE32-E72D297353CC}">
              <c16:uniqueId val="{00000004-DF7B-4234-97B0-C99744ECAE08}"/>
            </c:ext>
          </c:extLst>
        </c:ser>
        <c:dLbls>
          <c:showLegendKey val="0"/>
          <c:showVal val="0"/>
          <c:showCatName val="0"/>
          <c:showSerName val="0"/>
          <c:showPercent val="0"/>
          <c:showBubbleSize val="0"/>
        </c:dLbls>
        <c:gapWidth val="150"/>
        <c:axId val="205985688"/>
        <c:axId val="1"/>
      </c:barChart>
      <c:catAx>
        <c:axId val="205985688"/>
        <c:scaling>
          <c:orientation val="minMax"/>
        </c:scaling>
        <c:delete val="0"/>
        <c:axPos val="b"/>
        <c:numFmt formatCode="General" sourceLinked="1"/>
        <c:majorTickMark val="out"/>
        <c:minorTickMark val="none"/>
        <c:tickLblPos val="nextTo"/>
        <c:spPr>
          <a:noFill/>
          <a:ln w="8739" cap="flat" cmpd="sng" algn="ctr">
            <a:solidFill>
              <a:schemeClr val="tx1">
                <a:lumMod val="15000"/>
                <a:lumOff val="85000"/>
              </a:schemeClr>
            </a:solidFill>
            <a:round/>
          </a:ln>
          <a:effectLst/>
        </c:spPr>
        <c:txPr>
          <a:bodyPr rot="-60000000" spcFirstLastPara="1" vertOverflow="ellipsis" vert="horz" wrap="square" anchor="ctr" anchorCtr="1"/>
          <a:lstStyle/>
          <a:p>
            <a:pPr>
              <a:defRPr sz="826" b="0" i="0" u="none" strike="noStrike" kern="1200" baseline="0">
                <a:solidFill>
                  <a:schemeClr val="tx1">
                    <a:lumMod val="65000"/>
                    <a:lumOff val="35000"/>
                  </a:schemeClr>
                </a:solidFill>
                <a:latin typeface="+mn-lt"/>
                <a:ea typeface="+mn-ea"/>
                <a:cs typeface="+mn-cs"/>
              </a:defRPr>
            </a:pPr>
            <a:endParaRPr lang="hu-HU"/>
          </a:p>
        </c:txPr>
        <c:crossAx val="1"/>
        <c:crosses val="autoZero"/>
        <c:auto val="1"/>
        <c:lblAlgn val="ctr"/>
        <c:lblOffset val="100"/>
        <c:noMultiLvlLbl val="0"/>
      </c:catAx>
      <c:valAx>
        <c:axId val="1"/>
        <c:scaling>
          <c:orientation val="minMax"/>
        </c:scaling>
        <c:delete val="0"/>
        <c:axPos val="l"/>
        <c:numFmt formatCode="General" sourceLinked="1"/>
        <c:majorTickMark val="out"/>
        <c:minorTickMark val="none"/>
        <c:tickLblPos val="nextTo"/>
        <c:spPr>
          <a:ln w="5826">
            <a:noFill/>
          </a:ln>
        </c:spPr>
        <c:txPr>
          <a:bodyPr rot="-60000000" spcFirstLastPara="1" vertOverflow="ellipsis" vert="horz" wrap="square" anchor="ctr" anchorCtr="1"/>
          <a:lstStyle/>
          <a:p>
            <a:pPr>
              <a:defRPr sz="826" b="0" i="0" u="none" strike="noStrike" kern="1200" baseline="0">
                <a:solidFill>
                  <a:schemeClr val="tx1">
                    <a:lumMod val="65000"/>
                    <a:lumOff val="35000"/>
                  </a:schemeClr>
                </a:solidFill>
                <a:latin typeface="+mn-lt"/>
                <a:ea typeface="+mn-ea"/>
                <a:cs typeface="+mn-cs"/>
              </a:defRPr>
            </a:pPr>
            <a:endParaRPr lang="hu-HU"/>
          </a:p>
        </c:txPr>
        <c:crossAx val="205985688"/>
        <c:crosses val="autoZero"/>
        <c:crossBetween val="between"/>
      </c:valAx>
      <c:spPr>
        <a:noFill/>
        <a:ln w="23303">
          <a:noFill/>
        </a:ln>
      </c:spPr>
    </c:plotArea>
    <c:legend>
      <c:legendPos val="r"/>
      <c:layout>
        <c:manualLayout>
          <c:xMode val="edge"/>
          <c:yMode val="edge"/>
          <c:x val="4.6855909032235347E-2"/>
          <c:y val="0.44568719879914681"/>
          <c:w val="7.5528591712921117E-2"/>
          <c:h val="8.5096077037193074E-2"/>
        </c:manualLayout>
      </c:layout>
      <c:overlay val="0"/>
    </c:legend>
    <c:plotVisOnly val="1"/>
    <c:dispBlanksAs val="gap"/>
    <c:showDLblsOverMax val="0"/>
  </c:chart>
  <c:spPr>
    <a:solidFill>
      <a:schemeClr val="bg1"/>
    </a:solidFill>
    <a:ln w="8739" cap="flat" cmpd="sng" algn="ctr">
      <a:solidFill>
        <a:schemeClr val="tx1">
          <a:lumMod val="15000"/>
          <a:lumOff val="85000"/>
        </a:schemeClr>
      </a:solidFill>
      <a:round/>
    </a:ln>
    <a:effectLst/>
  </c:spPr>
  <c:txPr>
    <a:bodyPr/>
    <a:lstStyle/>
    <a:p>
      <a:pPr>
        <a:defRPr/>
      </a:pPr>
      <a:endParaRPr lang="hu-H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Munka1!$B$1</c:f>
              <c:strCache>
                <c:ptCount val="1"/>
                <c:pt idx="0">
                  <c:v>2018</c:v>
                </c:pt>
              </c:strCache>
            </c:strRef>
          </c:tx>
          <c:spPr>
            <a:solidFill>
              <a:srgbClr val="70AD47"/>
            </a:solidFill>
            <a:ln w="25356">
              <a:noFill/>
            </a:ln>
          </c:spPr>
          <c:invertIfNegative val="0"/>
          <c:dLbls>
            <c:spPr>
              <a:noFill/>
              <a:ln w="25356">
                <a:noFill/>
              </a:ln>
            </c:spPr>
            <c:txPr>
              <a:bodyPr rot="0" spcFirstLastPara="1" vertOverflow="ellipsis" vert="horz" wrap="square" lIns="38100" tIns="19050" rIns="38100" bIns="19050" anchor="ctr" anchorCtr="1">
                <a:spAutoFit/>
              </a:bodyPr>
              <a:lstStyle/>
              <a:p>
                <a:pPr>
                  <a:defRPr sz="898" b="0" i="0" u="none" strike="noStrike" kern="1200" baseline="0">
                    <a:solidFill>
                      <a:schemeClr val="tx1">
                        <a:lumMod val="75000"/>
                        <a:lumOff val="25000"/>
                      </a:schemeClr>
                    </a:solidFill>
                    <a:latin typeface="+mn-lt"/>
                    <a:ea typeface="+mn-ea"/>
                    <a:cs typeface="+mn-cs"/>
                  </a:defRPr>
                </a:pPr>
                <a:endParaRPr lang="hu-H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Munka1!$A$2:$A$7</c:f>
              <c:strCache>
                <c:ptCount val="6"/>
                <c:pt idx="0">
                  <c:v>házasságkötés</c:v>
                </c:pt>
                <c:pt idx="1">
                  <c:v>haláleset anyakönyvezése</c:v>
                </c:pt>
                <c:pt idx="2">
                  <c:v>apai elismerő nyilatkozat</c:v>
                </c:pt>
                <c:pt idx="3">
                  <c:v>anyakönyvi kivonat kiállítása</c:v>
                </c:pt>
                <c:pt idx="4">
                  <c:v>névmódosítás</c:v>
                </c:pt>
                <c:pt idx="5">
                  <c:v>névadó ünnepség</c:v>
                </c:pt>
              </c:strCache>
            </c:strRef>
          </c:cat>
          <c:val>
            <c:numRef>
              <c:f>Munka1!$B$2:$B$7</c:f>
              <c:numCache>
                <c:formatCode>General</c:formatCode>
                <c:ptCount val="6"/>
                <c:pt idx="0">
                  <c:v>29</c:v>
                </c:pt>
                <c:pt idx="1">
                  <c:v>24</c:v>
                </c:pt>
                <c:pt idx="2">
                  <c:v>19</c:v>
                </c:pt>
                <c:pt idx="3">
                  <c:v>138</c:v>
                </c:pt>
                <c:pt idx="4">
                  <c:v>9</c:v>
                </c:pt>
                <c:pt idx="5">
                  <c:v>4</c:v>
                </c:pt>
              </c:numCache>
            </c:numRef>
          </c:val>
          <c:extLst>
            <c:ext xmlns:c16="http://schemas.microsoft.com/office/drawing/2014/chart" uri="{C3380CC4-5D6E-409C-BE32-E72D297353CC}">
              <c16:uniqueId val="{00000000-BC29-4AC3-8BE0-D4DB9C73964B}"/>
            </c:ext>
          </c:extLst>
        </c:ser>
        <c:ser>
          <c:idx val="1"/>
          <c:order val="1"/>
          <c:tx>
            <c:strRef>
              <c:f>Munka1!$C$1</c:f>
              <c:strCache>
                <c:ptCount val="1"/>
                <c:pt idx="0">
                  <c:v>2019</c:v>
                </c:pt>
              </c:strCache>
            </c:strRef>
          </c:tx>
          <c:spPr>
            <a:solidFill>
              <a:srgbClr val="5B9BD5"/>
            </a:solidFill>
            <a:ln w="25356">
              <a:noFill/>
            </a:ln>
          </c:spPr>
          <c:invertIfNegative val="0"/>
          <c:dLbls>
            <c:spPr>
              <a:noFill/>
              <a:ln w="25356">
                <a:noFill/>
              </a:ln>
            </c:spPr>
            <c:txPr>
              <a:bodyPr rot="0" spcFirstLastPara="1" vertOverflow="ellipsis" vert="horz" wrap="square" lIns="38100" tIns="19050" rIns="38100" bIns="19050" anchor="ctr" anchorCtr="1">
                <a:spAutoFit/>
              </a:bodyPr>
              <a:lstStyle/>
              <a:p>
                <a:pPr>
                  <a:defRPr sz="898" b="0" i="0" u="none" strike="noStrike" kern="1200" baseline="0">
                    <a:solidFill>
                      <a:schemeClr val="tx1">
                        <a:lumMod val="75000"/>
                        <a:lumOff val="25000"/>
                      </a:schemeClr>
                    </a:solidFill>
                    <a:latin typeface="+mn-lt"/>
                    <a:ea typeface="+mn-ea"/>
                    <a:cs typeface="+mn-cs"/>
                  </a:defRPr>
                </a:pPr>
                <a:endParaRPr lang="hu-H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Munka1!$A$2:$A$7</c:f>
              <c:strCache>
                <c:ptCount val="6"/>
                <c:pt idx="0">
                  <c:v>házasságkötés</c:v>
                </c:pt>
                <c:pt idx="1">
                  <c:v>haláleset anyakönyvezése</c:v>
                </c:pt>
                <c:pt idx="2">
                  <c:v>apai elismerő nyilatkozat</c:v>
                </c:pt>
                <c:pt idx="3">
                  <c:v>anyakönyvi kivonat kiállítása</c:v>
                </c:pt>
                <c:pt idx="4">
                  <c:v>névmódosítás</c:v>
                </c:pt>
                <c:pt idx="5">
                  <c:v>névadó ünnepség</c:v>
                </c:pt>
              </c:strCache>
            </c:strRef>
          </c:cat>
          <c:val>
            <c:numRef>
              <c:f>Munka1!$C$2:$C$7</c:f>
              <c:numCache>
                <c:formatCode>General</c:formatCode>
                <c:ptCount val="6"/>
                <c:pt idx="0">
                  <c:v>31</c:v>
                </c:pt>
                <c:pt idx="1">
                  <c:v>42</c:v>
                </c:pt>
                <c:pt idx="2">
                  <c:v>17</c:v>
                </c:pt>
                <c:pt idx="3">
                  <c:v>164</c:v>
                </c:pt>
                <c:pt idx="4">
                  <c:v>14</c:v>
                </c:pt>
                <c:pt idx="5">
                  <c:v>5</c:v>
                </c:pt>
              </c:numCache>
            </c:numRef>
          </c:val>
          <c:extLst>
            <c:ext xmlns:c16="http://schemas.microsoft.com/office/drawing/2014/chart" uri="{C3380CC4-5D6E-409C-BE32-E72D297353CC}">
              <c16:uniqueId val="{00000001-BC29-4AC3-8BE0-D4DB9C73964B}"/>
            </c:ext>
          </c:extLst>
        </c:ser>
        <c:ser>
          <c:idx val="2"/>
          <c:order val="2"/>
          <c:tx>
            <c:strRef>
              <c:f>Munka1!$D$1</c:f>
              <c:strCache>
                <c:ptCount val="1"/>
                <c:pt idx="0">
                  <c:v>Oszlop1</c:v>
                </c:pt>
              </c:strCache>
            </c:strRef>
          </c:tx>
          <c:spPr>
            <a:solidFill>
              <a:srgbClr val="FFC000"/>
            </a:solidFill>
            <a:ln w="25356">
              <a:noFill/>
            </a:ln>
          </c:spPr>
          <c:invertIfNegative val="0"/>
          <c:dLbls>
            <c:spPr>
              <a:noFill/>
              <a:ln w="25356">
                <a:noFill/>
              </a:ln>
            </c:spPr>
            <c:txPr>
              <a:bodyPr rot="0" spcFirstLastPara="1" vertOverflow="ellipsis" vert="horz" wrap="square" lIns="38100" tIns="19050" rIns="38100" bIns="19050" anchor="ctr" anchorCtr="1">
                <a:spAutoFit/>
              </a:bodyPr>
              <a:lstStyle/>
              <a:p>
                <a:pPr>
                  <a:defRPr sz="898" b="0" i="0" u="none" strike="noStrike" kern="1200" baseline="0">
                    <a:solidFill>
                      <a:schemeClr val="tx1">
                        <a:lumMod val="75000"/>
                        <a:lumOff val="25000"/>
                      </a:schemeClr>
                    </a:solidFill>
                    <a:latin typeface="+mn-lt"/>
                    <a:ea typeface="+mn-ea"/>
                    <a:cs typeface="+mn-cs"/>
                  </a:defRPr>
                </a:pPr>
                <a:endParaRPr lang="hu-H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Munka1!$A$2:$A$7</c:f>
              <c:strCache>
                <c:ptCount val="6"/>
                <c:pt idx="0">
                  <c:v>házasságkötés</c:v>
                </c:pt>
                <c:pt idx="1">
                  <c:v>haláleset anyakönyvezése</c:v>
                </c:pt>
                <c:pt idx="2">
                  <c:v>apai elismerő nyilatkozat</c:v>
                </c:pt>
                <c:pt idx="3">
                  <c:v>anyakönyvi kivonat kiállítása</c:v>
                </c:pt>
                <c:pt idx="4">
                  <c:v>névmódosítás</c:v>
                </c:pt>
                <c:pt idx="5">
                  <c:v>névadó ünnepség</c:v>
                </c:pt>
              </c:strCache>
            </c:strRef>
          </c:cat>
          <c:val>
            <c:numRef>
              <c:f>Munka1!$D$2:$D$7</c:f>
              <c:numCache>
                <c:formatCode>General</c:formatCode>
                <c:ptCount val="6"/>
              </c:numCache>
            </c:numRef>
          </c:val>
          <c:extLst>
            <c:ext xmlns:c16="http://schemas.microsoft.com/office/drawing/2014/chart" uri="{C3380CC4-5D6E-409C-BE32-E72D297353CC}">
              <c16:uniqueId val="{00000002-BC29-4AC3-8BE0-D4DB9C73964B}"/>
            </c:ext>
          </c:extLst>
        </c:ser>
        <c:dLbls>
          <c:showLegendKey val="0"/>
          <c:showVal val="0"/>
          <c:showCatName val="0"/>
          <c:showSerName val="0"/>
          <c:showPercent val="0"/>
          <c:showBubbleSize val="0"/>
        </c:dLbls>
        <c:gapWidth val="219"/>
        <c:overlap val="-27"/>
        <c:axId val="195606264"/>
        <c:axId val="1"/>
      </c:barChart>
      <c:catAx>
        <c:axId val="195606264"/>
        <c:scaling>
          <c:orientation val="minMax"/>
        </c:scaling>
        <c:delete val="0"/>
        <c:axPos val="b"/>
        <c:numFmt formatCode="General" sourceLinked="1"/>
        <c:majorTickMark val="none"/>
        <c:minorTickMark val="none"/>
        <c:tickLblPos val="nextTo"/>
        <c:spPr>
          <a:noFill/>
          <a:ln w="9508"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hu-HU"/>
          </a:p>
        </c:txPr>
        <c:crossAx val="1"/>
        <c:crosses val="autoZero"/>
        <c:auto val="1"/>
        <c:lblAlgn val="ctr"/>
        <c:lblOffset val="100"/>
        <c:noMultiLvlLbl val="0"/>
      </c:catAx>
      <c:valAx>
        <c:axId val="1"/>
        <c:scaling>
          <c:orientation val="minMax"/>
        </c:scaling>
        <c:delete val="0"/>
        <c:axPos val="l"/>
        <c:majorGridlines>
          <c:spPr>
            <a:ln w="9508" cap="flat" cmpd="sng" algn="ctr">
              <a:solidFill>
                <a:schemeClr val="tx1">
                  <a:lumMod val="15000"/>
                  <a:lumOff val="85000"/>
                </a:schemeClr>
              </a:solidFill>
              <a:round/>
            </a:ln>
            <a:effectLst/>
          </c:spPr>
        </c:majorGridlines>
        <c:numFmt formatCode="General" sourceLinked="1"/>
        <c:majorTickMark val="none"/>
        <c:minorTickMark val="none"/>
        <c:tickLblPos val="nextTo"/>
        <c:spPr>
          <a:ln w="6339">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hu-HU"/>
          </a:p>
        </c:txPr>
        <c:crossAx val="195606264"/>
        <c:crosses val="autoZero"/>
        <c:crossBetween val="between"/>
      </c:valAx>
      <c:spPr>
        <a:noFill/>
        <a:ln w="25356">
          <a:noFill/>
        </a:ln>
      </c:spPr>
    </c:plotArea>
    <c:legend>
      <c:legendPos val="b"/>
      <c:legendEntry>
        <c:idx val="2"/>
        <c:delete val="1"/>
      </c:legendEntry>
      <c:layout>
        <c:manualLayout>
          <c:xMode val="edge"/>
          <c:yMode val="edge"/>
          <c:x val="0.40103739692112955"/>
          <c:y val="0.90922567668732135"/>
          <c:w val="0.22338787438804192"/>
          <c:h val="9.0774323312678651E-2"/>
        </c:manualLayout>
      </c:layout>
      <c:overlay val="0"/>
      <c:spPr>
        <a:noFill/>
        <a:ln w="25356">
          <a:noFill/>
        </a:ln>
      </c:spPr>
      <c:txPr>
        <a:bodyPr rot="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08" cap="flat" cmpd="sng" algn="ctr">
      <a:solidFill>
        <a:schemeClr val="tx1">
          <a:lumMod val="15000"/>
          <a:lumOff val="85000"/>
        </a:schemeClr>
      </a:solidFill>
      <a:round/>
    </a:ln>
    <a:effectLst/>
  </c:spPr>
  <c:txPr>
    <a:bodyPr/>
    <a:lstStyle/>
    <a:p>
      <a:pPr>
        <a:defRPr/>
      </a:pPr>
      <a:endParaRPr lang="hu-H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TotalTime>
  <Pages>25</Pages>
  <Words>7897</Words>
  <Characters>58912</Characters>
  <Application>Microsoft Office Word</Application>
  <DocSecurity>0</DocSecurity>
  <Lines>490</Lines>
  <Paragraphs>133</Paragraphs>
  <ScaleCrop>false</ScaleCrop>
  <Company/>
  <LinksUpToDate>false</LinksUpToDate>
  <CharactersWithSpaces>66676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Csorvás Város Önkormányzatának</dc:title>
  <dc:subject/>
  <dc:creator>Fronto</dc:creator>
  <cp:keywords/>
  <dc:description/>
  <cp:lastModifiedBy>Fronto</cp:lastModifiedBy>
  <cp:revision>9</cp:revision>
  <cp:lastPrinted>2020-02-21T09:31:00Z</cp:lastPrinted>
  <dcterms:created xsi:type="dcterms:W3CDTF">2020-02-21T08:07:00Z</dcterms:created>
  <dcterms:modified xsi:type="dcterms:W3CDTF">2020-02-21T09:34:00Z</dcterms:modified>
</cp:coreProperties>
</file>